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A724A9" w14:textId="77777777" w:rsidR="002416E6" w:rsidRDefault="00466C96" w:rsidP="008B1D69">
      <w:pPr>
        <w:pStyle w:val="10"/>
        <w:tabs>
          <w:tab w:val="clear" w:pos="4153"/>
          <w:tab w:val="clear" w:pos="8306"/>
          <w:tab w:val="left" w:pos="851"/>
          <w:tab w:val="left" w:pos="4536"/>
        </w:tabs>
        <w:jc w:val="both"/>
      </w:pPr>
      <w:r>
        <w:rPr>
          <w:noProof/>
          <w:lang w:val="bg-BG" w:eastAsia="bg-BG"/>
        </w:rPr>
        <w:drawing>
          <wp:inline distT="0" distB="0" distL="0" distR="0" wp14:anchorId="50C771D3" wp14:editId="0E66821F">
            <wp:extent cx="5670548" cy="1652418"/>
            <wp:effectExtent l="0" t="0" r="0" b="0"/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70548" cy="165241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2D362BA8" w14:textId="77777777" w:rsidR="002416E6" w:rsidRPr="004656BC" w:rsidRDefault="00466C96">
      <w:pPr>
        <w:pStyle w:val="10"/>
        <w:tabs>
          <w:tab w:val="clear" w:pos="4153"/>
          <w:tab w:val="clear" w:pos="8306"/>
          <w:tab w:val="left" w:pos="4536"/>
          <w:tab w:val="left" w:pos="5580"/>
        </w:tabs>
        <w:ind w:left="5580"/>
        <w:rPr>
          <w:rFonts w:ascii="Arial" w:eastAsia="Arial" w:hAnsi="Arial" w:cs="Arial"/>
          <w:b/>
          <w:bCs/>
          <w:sz w:val="22"/>
          <w:szCs w:val="22"/>
        </w:rPr>
      </w:pPr>
      <w:r w:rsidRPr="004656BC">
        <w:rPr>
          <w:rFonts w:ascii="Arial" w:hAnsi="Arial"/>
          <w:b/>
          <w:bCs/>
          <w:sz w:val="22"/>
          <w:szCs w:val="22"/>
        </w:rPr>
        <w:t xml:space="preserve">Съгласно чл.12, ал.3 от Наредба № 2 (в сила от </w:t>
      </w:r>
    </w:p>
    <w:p w14:paraId="123591B8" w14:textId="45651285" w:rsidR="002416E6" w:rsidRPr="004656BC" w:rsidRDefault="00466C96">
      <w:pPr>
        <w:pStyle w:val="10"/>
        <w:tabs>
          <w:tab w:val="clear" w:pos="4153"/>
          <w:tab w:val="clear" w:pos="8306"/>
          <w:tab w:val="left" w:pos="4536"/>
          <w:tab w:val="left" w:pos="5580"/>
        </w:tabs>
        <w:ind w:left="4248"/>
        <w:rPr>
          <w:rFonts w:ascii="Arial" w:eastAsia="Arial" w:hAnsi="Arial" w:cs="Arial"/>
          <w:b/>
          <w:bCs/>
          <w:sz w:val="22"/>
          <w:szCs w:val="22"/>
          <w:lang w:val="bg-BG"/>
        </w:rPr>
      </w:pPr>
      <w:r w:rsidRPr="004656BC">
        <w:rPr>
          <w:rFonts w:ascii="Arial" w:eastAsia="Arial" w:hAnsi="Arial" w:cs="Arial"/>
          <w:b/>
          <w:bCs/>
          <w:sz w:val="22"/>
          <w:szCs w:val="22"/>
        </w:rPr>
        <w:tab/>
      </w:r>
      <w:r w:rsidRPr="004656BC">
        <w:rPr>
          <w:rFonts w:ascii="Arial" w:eastAsia="Arial" w:hAnsi="Arial" w:cs="Arial"/>
          <w:b/>
          <w:bCs/>
          <w:sz w:val="22"/>
          <w:szCs w:val="22"/>
        </w:rPr>
        <w:tab/>
      </w:r>
      <w:r w:rsidRPr="004656BC">
        <w:rPr>
          <w:rFonts w:ascii="Arial" w:hAnsi="Arial"/>
          <w:b/>
          <w:bCs/>
          <w:sz w:val="22"/>
          <w:szCs w:val="22"/>
        </w:rPr>
        <w:t>05.04.2022 г.)</w:t>
      </w:r>
      <w:r w:rsidR="00CA0CA2" w:rsidRPr="004656BC">
        <w:rPr>
          <w:rFonts w:ascii="Arial" w:hAnsi="Arial"/>
          <w:b/>
          <w:bCs/>
          <w:sz w:val="22"/>
          <w:szCs w:val="22"/>
          <w:lang w:val="bg-BG"/>
        </w:rPr>
        <w:t>,</w:t>
      </w:r>
      <w:r w:rsidRPr="004656BC">
        <w:rPr>
          <w:rFonts w:ascii="Arial" w:hAnsi="Arial"/>
          <w:b/>
          <w:bCs/>
          <w:sz w:val="22"/>
          <w:szCs w:val="22"/>
        </w:rPr>
        <w:t xml:space="preserve"> ЗС</w:t>
      </w:r>
      <w:r w:rsidR="00CA0CA2" w:rsidRPr="004656BC">
        <w:rPr>
          <w:rFonts w:ascii="Arial" w:hAnsi="Arial"/>
          <w:b/>
          <w:bCs/>
          <w:sz w:val="22"/>
          <w:szCs w:val="22"/>
          <w:lang w:val="bg-BG"/>
        </w:rPr>
        <w:t xml:space="preserve"> и чл.11 от </w:t>
      </w:r>
      <w:r w:rsidR="00CA0CA2" w:rsidRPr="004656BC">
        <w:rPr>
          <w:rFonts w:ascii="Arial" w:hAnsi="Arial"/>
          <w:b/>
          <w:bCs/>
          <w:sz w:val="22"/>
          <w:szCs w:val="22"/>
          <w:lang w:val="bg-BG"/>
        </w:rPr>
        <w:tab/>
      </w:r>
      <w:r w:rsidR="00CA0CA2" w:rsidRPr="004656BC">
        <w:rPr>
          <w:rFonts w:ascii="Arial" w:hAnsi="Arial"/>
          <w:b/>
          <w:bCs/>
          <w:sz w:val="22"/>
          <w:szCs w:val="22"/>
          <w:lang w:val="bg-BG"/>
        </w:rPr>
        <w:tab/>
        <w:t>Регламент 2019/2088</w:t>
      </w:r>
    </w:p>
    <w:p w14:paraId="2C23F079" w14:textId="77777777" w:rsidR="002416E6" w:rsidRDefault="002416E6">
      <w:pPr>
        <w:pStyle w:val="10"/>
        <w:tabs>
          <w:tab w:val="clear" w:pos="4153"/>
          <w:tab w:val="clear" w:pos="8306"/>
          <w:tab w:val="left" w:pos="4536"/>
          <w:tab w:val="left" w:pos="5580"/>
        </w:tabs>
        <w:ind w:left="4248"/>
        <w:rPr>
          <w:rFonts w:ascii="Arial" w:eastAsia="Arial" w:hAnsi="Arial" w:cs="Arial"/>
          <w:b/>
          <w:bCs/>
        </w:rPr>
      </w:pPr>
    </w:p>
    <w:p w14:paraId="79CD275F" w14:textId="77777777" w:rsidR="002416E6" w:rsidRDefault="00466C96">
      <w:pPr>
        <w:pStyle w:val="10"/>
        <w:tabs>
          <w:tab w:val="clear" w:pos="4153"/>
          <w:tab w:val="clear" w:pos="8306"/>
          <w:tab w:val="left" w:pos="4536"/>
        </w:tabs>
        <w:ind w:firstLine="851"/>
        <w:jc w:val="center"/>
        <w:rPr>
          <w:rFonts w:ascii="Arial" w:eastAsia="Arial" w:hAnsi="Arial" w:cs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 xml:space="preserve">ДОКЛАД ЗА ДЕЙНОСТТА </w:t>
      </w:r>
    </w:p>
    <w:p w14:paraId="4E6C6A69" w14:textId="7D830B37" w:rsidR="002416E6" w:rsidRPr="0003323C" w:rsidRDefault="00466C96">
      <w:pPr>
        <w:pStyle w:val="10"/>
        <w:tabs>
          <w:tab w:val="clear" w:pos="4153"/>
          <w:tab w:val="clear" w:pos="8306"/>
          <w:tab w:val="left" w:pos="4536"/>
        </w:tabs>
        <w:ind w:firstLine="851"/>
        <w:jc w:val="center"/>
        <w:rPr>
          <w:rFonts w:ascii="Arial" w:eastAsia="Arial" w:hAnsi="Arial" w:cs="Arial"/>
          <w:b/>
          <w:bCs/>
          <w:lang w:val="bg-BG"/>
        </w:rPr>
      </w:pPr>
      <w:r>
        <w:rPr>
          <w:rFonts w:ascii="Arial" w:hAnsi="Arial"/>
          <w:b/>
          <w:bCs/>
        </w:rPr>
        <w:t>към финансов отчет 3</w:t>
      </w:r>
      <w:r w:rsidR="005017E7">
        <w:rPr>
          <w:rFonts w:ascii="Arial" w:hAnsi="Arial"/>
          <w:b/>
          <w:bCs/>
          <w:lang w:val="bg-BG"/>
        </w:rPr>
        <w:t>0</w:t>
      </w:r>
      <w:r>
        <w:rPr>
          <w:rFonts w:ascii="Arial" w:hAnsi="Arial"/>
          <w:b/>
          <w:bCs/>
        </w:rPr>
        <w:t>.</w:t>
      </w:r>
      <w:r w:rsidR="00420BC8">
        <w:rPr>
          <w:rFonts w:ascii="Arial" w:hAnsi="Arial"/>
          <w:b/>
          <w:bCs/>
          <w:lang w:val="bg-BG"/>
        </w:rPr>
        <w:t>0</w:t>
      </w:r>
      <w:r w:rsidR="005017E7">
        <w:rPr>
          <w:rFonts w:ascii="Arial" w:hAnsi="Arial"/>
          <w:b/>
          <w:bCs/>
          <w:lang w:val="bg-BG"/>
        </w:rPr>
        <w:t>6</w:t>
      </w:r>
      <w:r>
        <w:rPr>
          <w:rFonts w:ascii="Arial" w:hAnsi="Arial"/>
          <w:b/>
          <w:bCs/>
        </w:rPr>
        <w:t>.202</w:t>
      </w:r>
      <w:r w:rsidR="00420BC8">
        <w:rPr>
          <w:rFonts w:ascii="Arial" w:hAnsi="Arial"/>
          <w:b/>
          <w:bCs/>
          <w:lang w:val="bg-BG"/>
        </w:rPr>
        <w:t>3</w:t>
      </w:r>
      <w:r>
        <w:rPr>
          <w:rFonts w:ascii="Arial" w:hAnsi="Arial"/>
          <w:b/>
          <w:bCs/>
        </w:rPr>
        <w:t xml:space="preserve"> г.</w:t>
      </w:r>
    </w:p>
    <w:p w14:paraId="303B2493" w14:textId="77777777" w:rsidR="002416E6" w:rsidRDefault="002416E6">
      <w:pPr>
        <w:pStyle w:val="10"/>
        <w:tabs>
          <w:tab w:val="clear" w:pos="4153"/>
          <w:tab w:val="clear" w:pos="8306"/>
          <w:tab w:val="left" w:pos="4536"/>
        </w:tabs>
        <w:ind w:firstLine="851"/>
        <w:jc w:val="center"/>
        <w:rPr>
          <w:rFonts w:ascii="Arial" w:eastAsia="Arial" w:hAnsi="Arial" w:cs="Arial"/>
          <w:b/>
          <w:bCs/>
          <w:color w:val="0070C0"/>
          <w:u w:color="0070C0"/>
        </w:rPr>
      </w:pPr>
    </w:p>
    <w:p w14:paraId="0428EB5E" w14:textId="3C6FEE78" w:rsidR="002416E6" w:rsidRPr="00003777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  <w:lang w:val="bg-BG"/>
        </w:rPr>
      </w:pPr>
      <w:r>
        <w:rPr>
          <w:b/>
          <w:bCs/>
          <w:i/>
          <w:iCs/>
          <w:sz w:val="24"/>
          <w:szCs w:val="24"/>
        </w:rPr>
        <w:t xml:space="preserve">І. Преглед на развитието и резултатите от дейността на </w:t>
      </w:r>
      <w:r w:rsidR="00003777">
        <w:rPr>
          <w:b/>
          <w:bCs/>
          <w:i/>
          <w:iCs/>
          <w:sz w:val="24"/>
          <w:szCs w:val="24"/>
          <w:lang w:val="bg-BG"/>
        </w:rPr>
        <w:t>ХД „ДУНАВ“ АД.</w:t>
      </w:r>
    </w:p>
    <w:p w14:paraId="30DA3597" w14:textId="57B24FD0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Към 3</w:t>
      </w:r>
      <w:r w:rsidR="005017E7">
        <w:rPr>
          <w:sz w:val="24"/>
          <w:szCs w:val="24"/>
        </w:rPr>
        <w:t>0</w:t>
      </w:r>
      <w:r>
        <w:rPr>
          <w:sz w:val="24"/>
          <w:szCs w:val="24"/>
        </w:rPr>
        <w:t>.</w:t>
      </w:r>
      <w:r w:rsidR="00420BC8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</w:t>
      </w:r>
      <w:r>
        <w:rPr>
          <w:sz w:val="24"/>
          <w:szCs w:val="24"/>
          <w:lang w:val="en-US"/>
        </w:rPr>
        <w:t>2</w:t>
      </w:r>
      <w:r w:rsidR="00420BC8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г. няма промяна в размера на собствения капитал на </w:t>
      </w:r>
      <w:r w:rsidRPr="001501B7">
        <w:rPr>
          <w:sz w:val="24"/>
          <w:szCs w:val="24"/>
        </w:rPr>
        <w:t>ХД „ДУНАВ“ АД</w:t>
      </w:r>
      <w:r>
        <w:rPr>
          <w:sz w:val="24"/>
          <w:szCs w:val="24"/>
        </w:rPr>
        <w:t xml:space="preserve"> (Дружеството) – гр. Враца, който възлиза на 215 х. лв.</w:t>
      </w:r>
    </w:p>
    <w:p w14:paraId="3E469D6D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Дружеството не е било обект на търгово предложение по чл.149 от ЗППЦК.</w:t>
      </w:r>
    </w:p>
    <w:p w14:paraId="36122196" w14:textId="77777777" w:rsidR="002416E6" w:rsidRDefault="002416E6">
      <w:pPr>
        <w:pStyle w:val="11"/>
        <w:jc w:val="both"/>
        <w:rPr>
          <w:sz w:val="24"/>
          <w:szCs w:val="24"/>
        </w:rPr>
      </w:pPr>
    </w:p>
    <w:p w14:paraId="709F39CD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1. Резултати от дейността:</w:t>
      </w:r>
    </w:p>
    <w:p w14:paraId="27796429" w14:textId="2A8E818E" w:rsidR="002416E6" w:rsidRPr="00E61DBE" w:rsidRDefault="00466C96" w:rsidP="00C20BD9">
      <w:pPr>
        <w:pStyle w:val="11"/>
        <w:ind w:firstLine="0"/>
        <w:jc w:val="both"/>
        <w:rPr>
          <w:color w:val="auto"/>
          <w:sz w:val="24"/>
          <w:szCs w:val="24"/>
        </w:rPr>
      </w:pPr>
      <w:r>
        <w:rPr>
          <w:sz w:val="24"/>
          <w:szCs w:val="24"/>
        </w:rPr>
        <w:t>Дружеството към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420BC8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</w:t>
      </w:r>
      <w:r>
        <w:rPr>
          <w:sz w:val="24"/>
          <w:szCs w:val="24"/>
          <w:lang w:val="en-US"/>
        </w:rPr>
        <w:t>2</w:t>
      </w:r>
      <w:r w:rsidR="00420BC8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г. е </w:t>
      </w:r>
      <w:proofErr w:type="spellStart"/>
      <w:r w:rsidRPr="00C20BD9">
        <w:rPr>
          <w:color w:val="auto"/>
          <w:sz w:val="24"/>
          <w:szCs w:val="24"/>
        </w:rPr>
        <w:t>отчело</w:t>
      </w:r>
      <w:proofErr w:type="spellEnd"/>
      <w:r w:rsidRPr="00C20BD9">
        <w:rPr>
          <w:color w:val="auto"/>
          <w:sz w:val="24"/>
          <w:szCs w:val="24"/>
        </w:rPr>
        <w:t xml:space="preserve"> </w:t>
      </w:r>
      <w:r w:rsidR="00E61DBE" w:rsidRPr="00402753">
        <w:rPr>
          <w:color w:val="auto"/>
          <w:sz w:val="24"/>
          <w:szCs w:val="24"/>
          <w:u w:color="FF0000"/>
          <w:lang w:val="bg-BG"/>
        </w:rPr>
        <w:t>загу</w:t>
      </w:r>
      <w:r w:rsidR="00AF3ED4" w:rsidRPr="00402753">
        <w:rPr>
          <w:color w:val="auto"/>
          <w:sz w:val="24"/>
          <w:szCs w:val="24"/>
          <w:u w:color="FF0000"/>
          <w:lang w:val="bg-BG"/>
        </w:rPr>
        <w:t xml:space="preserve">ба </w:t>
      </w:r>
      <w:r w:rsidR="00AF3ED4" w:rsidRPr="00E61DBE">
        <w:rPr>
          <w:color w:val="auto"/>
          <w:sz w:val="24"/>
          <w:szCs w:val="24"/>
          <w:u w:color="FF0000"/>
          <w:lang w:val="bg-BG"/>
        </w:rPr>
        <w:t xml:space="preserve">в размер на </w:t>
      </w:r>
      <w:r w:rsidR="00402753">
        <w:rPr>
          <w:color w:val="auto"/>
          <w:sz w:val="24"/>
          <w:szCs w:val="24"/>
          <w:u w:color="FF0000"/>
          <w:lang w:val="en-US"/>
        </w:rPr>
        <w:t>52</w:t>
      </w:r>
      <w:r w:rsidR="00AF3ED4" w:rsidRPr="005017E7">
        <w:rPr>
          <w:color w:val="FF0000"/>
          <w:sz w:val="24"/>
          <w:szCs w:val="24"/>
          <w:u w:color="FF0000"/>
          <w:lang w:val="bg-BG"/>
        </w:rPr>
        <w:t xml:space="preserve"> </w:t>
      </w:r>
      <w:r w:rsidRPr="00E61DBE">
        <w:rPr>
          <w:color w:val="auto"/>
          <w:sz w:val="24"/>
          <w:szCs w:val="24"/>
        </w:rPr>
        <w:t>х</w:t>
      </w:r>
      <w:proofErr w:type="spellStart"/>
      <w:r w:rsidR="00AF3ED4" w:rsidRPr="00E61DBE">
        <w:rPr>
          <w:color w:val="auto"/>
          <w:sz w:val="24"/>
          <w:szCs w:val="24"/>
          <w:lang w:val="bg-BG"/>
        </w:rPr>
        <w:t>ил</w:t>
      </w:r>
      <w:proofErr w:type="spellEnd"/>
      <w:r w:rsidRPr="00E61DBE">
        <w:rPr>
          <w:color w:val="auto"/>
          <w:sz w:val="24"/>
          <w:szCs w:val="24"/>
        </w:rPr>
        <w:t>. лв.</w:t>
      </w:r>
    </w:p>
    <w:p w14:paraId="770447F1" w14:textId="23B780B3" w:rsidR="002416E6" w:rsidRPr="0003323C" w:rsidRDefault="00466C96">
      <w:pPr>
        <w:pStyle w:val="11"/>
        <w:ind w:firstLine="0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 xml:space="preserve">Факторите повлияли върху този резултат са отразени в Счетоводната политика и пояснителните бележки към отчет </w:t>
      </w:r>
      <w:r w:rsidR="00003777">
        <w:rPr>
          <w:sz w:val="24"/>
          <w:szCs w:val="24"/>
          <w:lang w:val="bg-BG"/>
        </w:rPr>
        <w:t>към</w:t>
      </w:r>
      <w:r w:rsidR="00AF3ED4">
        <w:rPr>
          <w:sz w:val="24"/>
          <w:szCs w:val="24"/>
          <w:lang w:val="bg-BG"/>
        </w:rPr>
        <w:t xml:space="preserve">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420BC8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.202</w:t>
      </w:r>
      <w:r w:rsidR="00420BC8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г.</w:t>
      </w:r>
    </w:p>
    <w:p w14:paraId="7A48DA97" w14:textId="77777777" w:rsidR="002416E6" w:rsidRDefault="002416E6">
      <w:pPr>
        <w:pStyle w:val="11"/>
        <w:ind w:firstLine="0"/>
        <w:jc w:val="both"/>
        <w:rPr>
          <w:sz w:val="24"/>
          <w:szCs w:val="24"/>
        </w:rPr>
      </w:pPr>
    </w:p>
    <w:p w14:paraId="57F6BE60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а) необичайни събития, сделки, които отразяват влиянието на отчетените приходи от дейността.</w:t>
      </w:r>
    </w:p>
    <w:p w14:paraId="57037511" w14:textId="2EDD69B4" w:rsidR="00A458FB" w:rsidRPr="00A458FB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Няма промени в дейността на дружеството и няма настъпили необичайни събития, които да са оказали влияние върху реализираните приходи.</w:t>
      </w:r>
    </w:p>
    <w:p w14:paraId="2A9509FB" w14:textId="6C0F975D" w:rsidR="002416E6" w:rsidRPr="00A458FB" w:rsidRDefault="005017E7">
      <w:pPr>
        <w:pStyle w:val="11"/>
        <w:ind w:firstLine="0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През първ</w:t>
      </w:r>
      <w:r w:rsidR="00A458FB">
        <w:rPr>
          <w:sz w:val="24"/>
          <w:szCs w:val="24"/>
          <w:lang w:val="bg-BG"/>
        </w:rPr>
        <w:t xml:space="preserve">ото </w:t>
      </w:r>
      <w:r w:rsidR="00D71926">
        <w:rPr>
          <w:sz w:val="24"/>
          <w:szCs w:val="24"/>
          <w:lang w:val="bg-BG"/>
        </w:rPr>
        <w:t>тримесечие</w:t>
      </w:r>
      <w:r w:rsidR="00420BC8">
        <w:rPr>
          <w:sz w:val="24"/>
          <w:szCs w:val="24"/>
          <w:lang w:val="bg-BG"/>
        </w:rPr>
        <w:t xml:space="preserve"> на 2023</w:t>
      </w:r>
      <w:r w:rsidR="00A458FB">
        <w:rPr>
          <w:sz w:val="24"/>
          <w:szCs w:val="24"/>
          <w:lang w:val="bg-BG"/>
        </w:rPr>
        <w:t xml:space="preserve"> г. ХД „ДУНАВ“ АД е продал на несвързани лица акциите си от капитала на</w:t>
      </w:r>
      <w:r w:rsidR="00682A63">
        <w:rPr>
          <w:sz w:val="24"/>
          <w:szCs w:val="24"/>
          <w:lang w:val="bg-BG"/>
        </w:rPr>
        <w:t xml:space="preserve"> „</w:t>
      </w:r>
      <w:r w:rsidR="00420BC8">
        <w:rPr>
          <w:sz w:val="24"/>
          <w:szCs w:val="24"/>
          <w:lang w:val="bg-BG"/>
        </w:rPr>
        <w:t>ТЕЛБ ИНВЕСТ</w:t>
      </w:r>
      <w:r w:rsidR="00682A63">
        <w:rPr>
          <w:sz w:val="24"/>
          <w:szCs w:val="24"/>
          <w:lang w:val="bg-BG"/>
        </w:rPr>
        <w:t>“ АД</w:t>
      </w:r>
      <w:r w:rsidR="00420BC8">
        <w:rPr>
          <w:sz w:val="24"/>
          <w:szCs w:val="24"/>
          <w:lang w:val="bg-BG"/>
        </w:rPr>
        <w:t xml:space="preserve"> – град Враца</w:t>
      </w:r>
      <w:r w:rsidR="00A458FB">
        <w:rPr>
          <w:sz w:val="24"/>
          <w:szCs w:val="24"/>
          <w:lang w:val="bg-BG"/>
        </w:rPr>
        <w:t>.</w:t>
      </w:r>
    </w:p>
    <w:p w14:paraId="35298758" w14:textId="39EA1F86" w:rsidR="00310B59" w:rsidRDefault="00420BC8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>За сделката</w:t>
      </w:r>
      <w:r w:rsidR="001A3659" w:rsidRPr="00A458FB">
        <w:rPr>
          <w:sz w:val="24"/>
          <w:szCs w:val="24"/>
          <w:lang w:val="bg-BG"/>
        </w:rPr>
        <w:t xml:space="preserve"> ХД </w:t>
      </w:r>
      <w:r w:rsidR="00A1111D" w:rsidRPr="00A458FB">
        <w:rPr>
          <w:sz w:val="24"/>
          <w:szCs w:val="24"/>
          <w:lang w:val="bg-BG"/>
        </w:rPr>
        <w:t>„ДУНАВ“ АД надлежно и своевременно е уведомил К</w:t>
      </w:r>
      <w:r w:rsidR="00A458FB" w:rsidRPr="00A458FB">
        <w:rPr>
          <w:sz w:val="24"/>
          <w:szCs w:val="24"/>
          <w:lang w:val="bg-BG"/>
        </w:rPr>
        <w:t xml:space="preserve">омисията за финансов надзор, </w:t>
      </w:r>
      <w:r w:rsidR="00A1111D" w:rsidRPr="00A458FB">
        <w:rPr>
          <w:sz w:val="24"/>
          <w:szCs w:val="24"/>
          <w:lang w:val="bg-BG"/>
        </w:rPr>
        <w:t>Б</w:t>
      </w:r>
      <w:r w:rsidR="00A458FB" w:rsidRPr="00A458FB">
        <w:rPr>
          <w:sz w:val="24"/>
          <w:szCs w:val="24"/>
          <w:lang w:val="bg-BG"/>
        </w:rPr>
        <w:t>ългарската фондова борса и</w:t>
      </w:r>
      <w:r w:rsidR="00A1111D" w:rsidRPr="00A458FB">
        <w:rPr>
          <w:sz w:val="24"/>
          <w:szCs w:val="24"/>
          <w:lang w:val="bg-BG"/>
        </w:rPr>
        <w:t xml:space="preserve"> Обществеността</w:t>
      </w:r>
      <w:r w:rsidR="00A458FB" w:rsidRPr="00A458FB">
        <w:rPr>
          <w:sz w:val="24"/>
          <w:szCs w:val="24"/>
          <w:lang w:val="bg-BG"/>
        </w:rPr>
        <w:t>.</w:t>
      </w:r>
    </w:p>
    <w:p w14:paraId="7BFDEAAB" w14:textId="77777777" w:rsidR="00A458FB" w:rsidRDefault="00A458FB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</w:p>
    <w:p w14:paraId="52D4AA47" w14:textId="5BA24A01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б)</w:t>
      </w:r>
      <w:r w:rsidR="00310B59">
        <w:rPr>
          <w:b/>
          <w:bCs/>
          <w:i/>
          <w:iCs/>
          <w:sz w:val="24"/>
          <w:szCs w:val="24"/>
          <w:lang w:val="bg-BG"/>
        </w:rPr>
        <w:t xml:space="preserve"> </w:t>
      </w:r>
      <w:r>
        <w:rPr>
          <w:b/>
          <w:bCs/>
          <w:i/>
          <w:iCs/>
          <w:sz w:val="24"/>
          <w:szCs w:val="24"/>
        </w:rPr>
        <w:t>отражение на тези промени върху приходите поотделно.</w:t>
      </w:r>
    </w:p>
    <w:p w14:paraId="439540D5" w14:textId="169DD7C2" w:rsidR="002416E6" w:rsidRPr="00310B59" w:rsidRDefault="00310B59">
      <w:pPr>
        <w:pStyle w:val="11"/>
        <w:ind w:firstLine="0"/>
        <w:jc w:val="both"/>
        <w:rPr>
          <w:sz w:val="24"/>
          <w:szCs w:val="24"/>
          <w:lang w:val="bg-BG"/>
        </w:rPr>
      </w:pPr>
      <w:r w:rsidRPr="00FB444A">
        <w:rPr>
          <w:sz w:val="24"/>
          <w:szCs w:val="24"/>
          <w:lang w:val="bg-BG"/>
        </w:rPr>
        <w:t>Н</w:t>
      </w:r>
      <w:r w:rsidR="00466C96" w:rsidRPr="00FB444A">
        <w:rPr>
          <w:sz w:val="24"/>
          <w:szCs w:val="24"/>
        </w:rPr>
        <w:t>яма такива</w:t>
      </w:r>
      <w:r w:rsidRPr="00FB444A">
        <w:rPr>
          <w:sz w:val="24"/>
          <w:szCs w:val="24"/>
          <w:lang w:val="bg-BG"/>
        </w:rPr>
        <w:t>.</w:t>
      </w:r>
    </w:p>
    <w:p w14:paraId="25C83683" w14:textId="77777777" w:rsidR="00A1111D" w:rsidRDefault="00A1111D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</w:p>
    <w:p w14:paraId="1E42BB52" w14:textId="68808702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в) други съществени компоненти на постъпленията или разходите.</w:t>
      </w:r>
    </w:p>
    <w:p w14:paraId="01190D03" w14:textId="5E4D8D6F" w:rsidR="002416E6" w:rsidRDefault="00A1111D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  <w:lang w:val="bg-BG"/>
        </w:rPr>
        <w:t>Н</w:t>
      </w:r>
      <w:r w:rsidR="00466C96">
        <w:rPr>
          <w:sz w:val="24"/>
          <w:szCs w:val="24"/>
        </w:rPr>
        <w:t>яма такива</w:t>
      </w:r>
    </w:p>
    <w:p w14:paraId="3914E5DC" w14:textId="77777777" w:rsidR="002416E6" w:rsidRDefault="002416E6">
      <w:pPr>
        <w:pStyle w:val="11"/>
        <w:ind w:firstLine="0"/>
        <w:jc w:val="both"/>
        <w:rPr>
          <w:sz w:val="24"/>
          <w:szCs w:val="24"/>
        </w:rPr>
      </w:pPr>
    </w:p>
    <w:p w14:paraId="71C3047C" w14:textId="4A1FEA2F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г)</w:t>
      </w:r>
      <w:r w:rsidR="00EF6047">
        <w:rPr>
          <w:b/>
          <w:bCs/>
          <w:i/>
          <w:iCs/>
          <w:sz w:val="24"/>
          <w:szCs w:val="24"/>
          <w:lang w:val="bg-BG"/>
        </w:rPr>
        <w:t xml:space="preserve"> </w:t>
      </w:r>
      <w:r>
        <w:rPr>
          <w:b/>
          <w:bCs/>
          <w:i/>
          <w:iCs/>
          <w:sz w:val="24"/>
          <w:szCs w:val="24"/>
        </w:rPr>
        <w:t>тенденции или рискове, според управителните органи, които имат влияние върху приходите от основна дейност.</w:t>
      </w:r>
    </w:p>
    <w:p w14:paraId="618FED00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Управителните органи не са вземали решения за промяна в структурата и дейността на ХД „ДУНАВ“ АД, поради което не се очакват други влияния върху съществуващото в момента състояние на приходите и разходите.</w:t>
      </w:r>
    </w:p>
    <w:p w14:paraId="6983FED3" w14:textId="3167839F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Наличните авоари на </w:t>
      </w:r>
      <w:r w:rsidR="00003777">
        <w:rPr>
          <w:sz w:val="24"/>
          <w:szCs w:val="24"/>
          <w:lang w:val="bg-BG"/>
        </w:rPr>
        <w:t>Дружеството</w:t>
      </w:r>
      <w:r>
        <w:rPr>
          <w:sz w:val="24"/>
          <w:szCs w:val="24"/>
        </w:rPr>
        <w:t xml:space="preserve"> са внесени на депозити в Интернешънъл Асет Банк</w:t>
      </w:r>
      <w:r w:rsidR="00310B59">
        <w:rPr>
          <w:sz w:val="24"/>
          <w:szCs w:val="24"/>
          <w:lang w:val="bg-BG"/>
        </w:rPr>
        <w:t xml:space="preserve"> АД</w:t>
      </w:r>
      <w:r w:rsidR="00FA10A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ОББ АД и </w:t>
      </w:r>
      <w:r w:rsidR="00310B59">
        <w:rPr>
          <w:sz w:val="24"/>
          <w:szCs w:val="24"/>
          <w:lang w:val="bg-BG"/>
        </w:rPr>
        <w:t>по</w:t>
      </w:r>
      <w:r w:rsidR="00003777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 xml:space="preserve">разплащателни сметки в Интернешънъл Асет Банк </w:t>
      </w:r>
      <w:r w:rsidR="00310B59">
        <w:rPr>
          <w:sz w:val="24"/>
          <w:szCs w:val="24"/>
          <w:lang w:val="bg-BG"/>
        </w:rPr>
        <w:t>АД</w:t>
      </w:r>
      <w:r>
        <w:rPr>
          <w:sz w:val="24"/>
          <w:szCs w:val="24"/>
        </w:rPr>
        <w:t>. Към отчетния период не са реализирани приходи от лихви по депозити.</w:t>
      </w:r>
    </w:p>
    <w:p w14:paraId="07D3DF17" w14:textId="77777777" w:rsidR="002416E6" w:rsidRDefault="002416E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</w:p>
    <w:p w14:paraId="66222130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lastRenderedPageBreak/>
        <w:t>д) промяна в отношението между приходите и разходите</w:t>
      </w:r>
    </w:p>
    <w:p w14:paraId="4660123E" w14:textId="5C52DF4A" w:rsidR="002416E6" w:rsidRPr="00E61DBE" w:rsidRDefault="00FA10AE">
      <w:pPr>
        <w:pStyle w:val="11"/>
        <w:ind w:firstLine="0"/>
        <w:jc w:val="both"/>
        <w:rPr>
          <w:color w:val="auto"/>
          <w:sz w:val="24"/>
          <w:szCs w:val="24"/>
        </w:rPr>
      </w:pPr>
      <w:r>
        <w:rPr>
          <w:sz w:val="24"/>
          <w:szCs w:val="24"/>
        </w:rPr>
        <w:t>Към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FE44A2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 w:rsidR="00466C96">
        <w:rPr>
          <w:sz w:val="24"/>
          <w:szCs w:val="24"/>
          <w:lang w:val="en-US"/>
        </w:rPr>
        <w:t>.</w:t>
      </w:r>
      <w:r w:rsidR="00466C96">
        <w:rPr>
          <w:sz w:val="24"/>
          <w:szCs w:val="24"/>
        </w:rPr>
        <w:t>202</w:t>
      </w:r>
      <w:r w:rsidR="00FE44A2">
        <w:rPr>
          <w:sz w:val="24"/>
          <w:szCs w:val="24"/>
          <w:lang w:val="bg-BG"/>
        </w:rPr>
        <w:t>3</w:t>
      </w:r>
      <w:r w:rsidR="00466C96">
        <w:rPr>
          <w:sz w:val="24"/>
          <w:szCs w:val="24"/>
        </w:rPr>
        <w:t xml:space="preserve"> г. </w:t>
      </w:r>
      <w:proofErr w:type="spellStart"/>
      <w:r w:rsidR="00466C96">
        <w:rPr>
          <w:sz w:val="24"/>
          <w:szCs w:val="24"/>
        </w:rPr>
        <w:t>съотношението</w:t>
      </w:r>
      <w:proofErr w:type="spellEnd"/>
      <w:r w:rsidR="00466C96">
        <w:rPr>
          <w:sz w:val="24"/>
          <w:szCs w:val="24"/>
        </w:rPr>
        <w:t xml:space="preserve"> </w:t>
      </w:r>
      <w:proofErr w:type="spellStart"/>
      <w:r w:rsidR="00466C96">
        <w:rPr>
          <w:sz w:val="24"/>
          <w:szCs w:val="24"/>
        </w:rPr>
        <w:t>на</w:t>
      </w:r>
      <w:proofErr w:type="spellEnd"/>
      <w:r w:rsidR="00466C96">
        <w:rPr>
          <w:sz w:val="24"/>
          <w:szCs w:val="24"/>
        </w:rPr>
        <w:t xml:space="preserve"> </w:t>
      </w:r>
      <w:proofErr w:type="spellStart"/>
      <w:r w:rsidR="00466C96">
        <w:rPr>
          <w:sz w:val="24"/>
          <w:szCs w:val="24"/>
        </w:rPr>
        <w:t>приходите</w:t>
      </w:r>
      <w:proofErr w:type="spellEnd"/>
      <w:r w:rsidR="00466C96">
        <w:rPr>
          <w:sz w:val="24"/>
          <w:szCs w:val="24"/>
        </w:rPr>
        <w:t xml:space="preserve"> </w:t>
      </w:r>
      <w:proofErr w:type="spellStart"/>
      <w:r w:rsidR="00466C96">
        <w:rPr>
          <w:sz w:val="24"/>
          <w:szCs w:val="24"/>
        </w:rPr>
        <w:t>към</w:t>
      </w:r>
      <w:proofErr w:type="spellEnd"/>
      <w:r w:rsidR="00466C96">
        <w:rPr>
          <w:sz w:val="24"/>
          <w:szCs w:val="24"/>
        </w:rPr>
        <w:t xml:space="preserve"> </w:t>
      </w:r>
      <w:proofErr w:type="spellStart"/>
      <w:r w:rsidR="00466C96">
        <w:rPr>
          <w:sz w:val="24"/>
          <w:szCs w:val="24"/>
        </w:rPr>
        <w:t>разходите</w:t>
      </w:r>
      <w:proofErr w:type="spellEnd"/>
      <w:r w:rsidR="00466C96">
        <w:rPr>
          <w:sz w:val="24"/>
          <w:szCs w:val="24"/>
        </w:rPr>
        <w:t xml:space="preserve"> </w:t>
      </w:r>
      <w:r w:rsidR="00466C96" w:rsidRPr="009109F4">
        <w:rPr>
          <w:color w:val="auto"/>
          <w:sz w:val="24"/>
          <w:szCs w:val="24"/>
        </w:rPr>
        <w:t xml:space="preserve">е </w:t>
      </w:r>
      <w:r w:rsidR="00E61DBE" w:rsidRPr="00E61DBE">
        <w:rPr>
          <w:color w:val="auto"/>
          <w:sz w:val="24"/>
          <w:szCs w:val="24"/>
          <w:lang w:val="bg-BG"/>
        </w:rPr>
        <w:t>0</w:t>
      </w:r>
      <w:r w:rsidR="00B3109D" w:rsidRPr="00402753">
        <w:rPr>
          <w:color w:val="auto"/>
          <w:sz w:val="24"/>
          <w:szCs w:val="24"/>
          <w:u w:color="FF0000"/>
          <w:lang w:val="bg-BG"/>
        </w:rPr>
        <w:t>,</w:t>
      </w:r>
      <w:r w:rsidR="00E61DBE" w:rsidRPr="00402753">
        <w:rPr>
          <w:color w:val="auto"/>
          <w:sz w:val="24"/>
          <w:szCs w:val="24"/>
          <w:u w:color="FF0000"/>
          <w:lang w:val="bg-BG"/>
        </w:rPr>
        <w:t>883</w:t>
      </w:r>
      <w:r w:rsidR="003F1559" w:rsidRPr="00402753">
        <w:rPr>
          <w:color w:val="auto"/>
          <w:sz w:val="24"/>
          <w:szCs w:val="24"/>
          <w:u w:color="FF0000"/>
          <w:lang w:val="bg-BG"/>
        </w:rPr>
        <w:t xml:space="preserve"> </w:t>
      </w:r>
      <w:r w:rsidR="00B3109D" w:rsidRPr="009109F4">
        <w:rPr>
          <w:color w:val="auto"/>
          <w:sz w:val="24"/>
          <w:szCs w:val="24"/>
          <w:u w:color="FF0000"/>
          <w:lang w:val="bg-BG"/>
        </w:rPr>
        <w:t>%</w:t>
      </w:r>
      <w:r w:rsidR="00C24A0E" w:rsidRPr="009109F4">
        <w:rPr>
          <w:color w:val="auto"/>
          <w:sz w:val="24"/>
          <w:szCs w:val="24"/>
          <w:u w:color="FF0000"/>
          <w:lang w:val="bg-BG"/>
        </w:rPr>
        <w:t>,</w:t>
      </w:r>
      <w:r w:rsidR="00466C96" w:rsidRPr="009109F4">
        <w:rPr>
          <w:color w:val="auto"/>
          <w:sz w:val="24"/>
          <w:szCs w:val="24"/>
        </w:rPr>
        <w:t xml:space="preserve"> а </w:t>
      </w:r>
      <w:proofErr w:type="spellStart"/>
      <w:r w:rsidR="00466C96" w:rsidRPr="009109F4">
        <w:rPr>
          <w:color w:val="auto"/>
          <w:sz w:val="24"/>
          <w:szCs w:val="24"/>
        </w:rPr>
        <w:t>за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същия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период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на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предходната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година</w:t>
      </w:r>
      <w:proofErr w:type="spellEnd"/>
      <w:r w:rsidR="00466C96" w:rsidRPr="009109F4">
        <w:rPr>
          <w:color w:val="auto"/>
          <w:sz w:val="24"/>
          <w:szCs w:val="24"/>
        </w:rPr>
        <w:t xml:space="preserve"> е </w:t>
      </w:r>
      <w:proofErr w:type="spellStart"/>
      <w:r w:rsidR="00466C96" w:rsidRPr="009109F4">
        <w:rPr>
          <w:color w:val="auto"/>
          <w:sz w:val="24"/>
          <w:szCs w:val="24"/>
        </w:rPr>
        <w:t>било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r w:rsidR="001A3E2D" w:rsidRPr="00402753">
        <w:rPr>
          <w:color w:val="auto"/>
          <w:sz w:val="24"/>
          <w:szCs w:val="24"/>
          <w:lang w:val="bg-BG"/>
        </w:rPr>
        <w:t>2</w:t>
      </w:r>
      <w:r w:rsidR="00175784" w:rsidRPr="00402753">
        <w:rPr>
          <w:color w:val="auto"/>
          <w:sz w:val="24"/>
          <w:szCs w:val="24"/>
          <w:u w:color="FF0000"/>
          <w:lang w:val="bg-BG"/>
        </w:rPr>
        <w:t>,</w:t>
      </w:r>
      <w:r w:rsidR="00486E57" w:rsidRPr="00402753">
        <w:rPr>
          <w:color w:val="auto"/>
          <w:sz w:val="24"/>
          <w:szCs w:val="24"/>
          <w:u w:color="FF0000"/>
          <w:lang w:val="bg-BG"/>
        </w:rPr>
        <w:t>0</w:t>
      </w:r>
      <w:r w:rsidR="00E61DBE" w:rsidRPr="00402753">
        <w:rPr>
          <w:color w:val="auto"/>
          <w:sz w:val="24"/>
          <w:szCs w:val="24"/>
          <w:u w:color="FF0000"/>
          <w:lang w:val="bg-BG"/>
        </w:rPr>
        <w:t>6</w:t>
      </w:r>
      <w:r w:rsidR="00175784" w:rsidRPr="00402753">
        <w:rPr>
          <w:color w:val="auto"/>
          <w:sz w:val="24"/>
          <w:szCs w:val="24"/>
          <w:u w:color="FF0000"/>
          <w:lang w:val="bg-BG"/>
        </w:rPr>
        <w:t xml:space="preserve"> </w:t>
      </w:r>
      <w:r w:rsidR="00466C96" w:rsidRPr="009109F4">
        <w:rPr>
          <w:color w:val="auto"/>
          <w:sz w:val="24"/>
          <w:szCs w:val="24"/>
          <w:u w:color="FF0000"/>
        </w:rPr>
        <w:t>%,</w:t>
      </w:r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което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показва</w:t>
      </w:r>
      <w:proofErr w:type="spellEnd"/>
      <w:r w:rsidR="00466C96" w:rsidRPr="009109F4">
        <w:rPr>
          <w:color w:val="auto"/>
          <w:sz w:val="24"/>
          <w:szCs w:val="24"/>
        </w:rPr>
        <w:t xml:space="preserve">, </w:t>
      </w:r>
      <w:proofErr w:type="spellStart"/>
      <w:r w:rsidR="00466C96" w:rsidRPr="009109F4">
        <w:rPr>
          <w:color w:val="auto"/>
          <w:sz w:val="24"/>
          <w:szCs w:val="24"/>
        </w:rPr>
        <w:t>че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отчетеното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съотношение</w:t>
      </w:r>
      <w:proofErr w:type="spellEnd"/>
      <w:r w:rsidR="00466C96" w:rsidRPr="009109F4">
        <w:rPr>
          <w:color w:val="auto"/>
          <w:sz w:val="24"/>
          <w:szCs w:val="24"/>
        </w:rPr>
        <w:t xml:space="preserve"> е </w:t>
      </w:r>
      <w:proofErr w:type="spellStart"/>
      <w:r w:rsidR="00466C96" w:rsidRPr="009109F4">
        <w:rPr>
          <w:color w:val="auto"/>
          <w:sz w:val="24"/>
          <w:szCs w:val="24"/>
        </w:rPr>
        <w:t>довело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до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реализиране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на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r w:rsidR="00E61DBE" w:rsidRPr="00402753">
        <w:rPr>
          <w:color w:val="auto"/>
          <w:sz w:val="24"/>
          <w:szCs w:val="24"/>
          <w:lang w:val="bg-BG"/>
        </w:rPr>
        <w:t>з</w:t>
      </w:r>
      <w:r w:rsidR="00B3109D" w:rsidRPr="00402753">
        <w:rPr>
          <w:color w:val="auto"/>
          <w:sz w:val="24"/>
          <w:szCs w:val="24"/>
          <w:u w:color="FF0000"/>
          <w:lang w:val="bg-BG"/>
        </w:rPr>
        <w:t>а</w:t>
      </w:r>
      <w:r w:rsidR="00E61DBE" w:rsidRPr="00402753">
        <w:rPr>
          <w:color w:val="auto"/>
          <w:sz w:val="24"/>
          <w:szCs w:val="24"/>
          <w:u w:color="FF0000"/>
          <w:lang w:val="bg-BG"/>
        </w:rPr>
        <w:t>гу</w:t>
      </w:r>
      <w:r w:rsidR="00B3109D" w:rsidRPr="00402753">
        <w:rPr>
          <w:color w:val="auto"/>
          <w:sz w:val="24"/>
          <w:szCs w:val="24"/>
          <w:u w:color="FF0000"/>
          <w:lang w:val="bg-BG"/>
        </w:rPr>
        <w:t>ба</w:t>
      </w:r>
      <w:r w:rsidR="00466C96" w:rsidRPr="009109F4">
        <w:rPr>
          <w:color w:val="auto"/>
          <w:sz w:val="24"/>
          <w:szCs w:val="24"/>
        </w:rPr>
        <w:t xml:space="preserve"> </w:t>
      </w:r>
      <w:r w:rsidR="00C24A0E" w:rsidRPr="009109F4">
        <w:rPr>
          <w:color w:val="auto"/>
          <w:sz w:val="24"/>
          <w:szCs w:val="24"/>
          <w:lang w:val="bg-BG"/>
        </w:rPr>
        <w:t xml:space="preserve">за </w:t>
      </w:r>
      <w:proofErr w:type="spellStart"/>
      <w:r w:rsidR="00466C96" w:rsidRPr="009109F4">
        <w:rPr>
          <w:color w:val="auto"/>
          <w:sz w:val="24"/>
          <w:szCs w:val="24"/>
        </w:rPr>
        <w:t>отчетния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r w:rsidR="00466C96" w:rsidRPr="009109F4">
        <w:rPr>
          <w:color w:val="auto"/>
          <w:sz w:val="24"/>
          <w:szCs w:val="24"/>
        </w:rPr>
        <w:t>период</w:t>
      </w:r>
      <w:proofErr w:type="spellEnd"/>
      <w:r w:rsidR="00466C96" w:rsidRPr="009109F4">
        <w:rPr>
          <w:color w:val="auto"/>
          <w:sz w:val="24"/>
          <w:szCs w:val="24"/>
        </w:rPr>
        <w:t xml:space="preserve"> в </w:t>
      </w:r>
      <w:proofErr w:type="spellStart"/>
      <w:r w:rsidR="00466C96" w:rsidRPr="009109F4">
        <w:rPr>
          <w:color w:val="auto"/>
          <w:sz w:val="24"/>
          <w:szCs w:val="24"/>
        </w:rPr>
        <w:t>размер</w:t>
      </w:r>
      <w:proofErr w:type="spellEnd"/>
      <w:r w:rsidR="00466C96" w:rsidRPr="009109F4">
        <w:rPr>
          <w:color w:val="auto"/>
          <w:sz w:val="24"/>
          <w:szCs w:val="24"/>
        </w:rPr>
        <w:t xml:space="preserve"> </w:t>
      </w:r>
      <w:proofErr w:type="spellStart"/>
      <w:proofErr w:type="gramStart"/>
      <w:r w:rsidR="00466C96" w:rsidRPr="009109F4">
        <w:rPr>
          <w:color w:val="auto"/>
          <w:sz w:val="24"/>
          <w:szCs w:val="24"/>
          <w:u w:color="FF0000"/>
        </w:rPr>
        <w:t>на</w:t>
      </w:r>
      <w:proofErr w:type="spellEnd"/>
      <w:r w:rsidR="00466C96" w:rsidRPr="009109F4">
        <w:rPr>
          <w:color w:val="auto"/>
          <w:sz w:val="24"/>
          <w:szCs w:val="24"/>
          <w:u w:color="FF0000"/>
        </w:rPr>
        <w:t xml:space="preserve"> </w:t>
      </w:r>
      <w:r w:rsidR="00E61DBE">
        <w:rPr>
          <w:color w:val="auto"/>
          <w:sz w:val="24"/>
          <w:szCs w:val="24"/>
          <w:u w:color="FF0000"/>
          <w:lang w:val="bg-BG"/>
        </w:rPr>
        <w:t xml:space="preserve"> </w:t>
      </w:r>
      <w:r w:rsidR="00402753" w:rsidRPr="00402753">
        <w:rPr>
          <w:color w:val="auto"/>
          <w:sz w:val="24"/>
          <w:szCs w:val="24"/>
          <w:u w:color="FF0000"/>
          <w:lang w:val="en-US"/>
        </w:rPr>
        <w:t>5</w:t>
      </w:r>
      <w:r w:rsidR="00402753" w:rsidRPr="00402753">
        <w:rPr>
          <w:color w:val="auto"/>
          <w:sz w:val="24"/>
          <w:szCs w:val="24"/>
          <w:u w:color="FF0000"/>
          <w:lang w:val="bg-BG"/>
        </w:rPr>
        <w:t>2</w:t>
      </w:r>
      <w:proofErr w:type="gramEnd"/>
      <w:r w:rsidR="00E61DBE" w:rsidRPr="005017E7">
        <w:rPr>
          <w:color w:val="FF0000"/>
          <w:sz w:val="24"/>
          <w:szCs w:val="24"/>
          <w:u w:color="FF0000"/>
          <w:lang w:val="bg-BG"/>
        </w:rPr>
        <w:t xml:space="preserve"> </w:t>
      </w:r>
      <w:r w:rsidR="00466C96" w:rsidRPr="009109F4">
        <w:rPr>
          <w:color w:val="auto"/>
          <w:sz w:val="24"/>
          <w:szCs w:val="24"/>
        </w:rPr>
        <w:t xml:space="preserve">х. лв., а за същия период на предходната година е </w:t>
      </w:r>
      <w:r w:rsidR="00466C96" w:rsidRPr="00E61DBE">
        <w:rPr>
          <w:color w:val="auto"/>
          <w:sz w:val="24"/>
          <w:szCs w:val="24"/>
        </w:rPr>
        <w:t xml:space="preserve">отчетена </w:t>
      </w:r>
      <w:r w:rsidR="001A3E2D" w:rsidRPr="00402753">
        <w:rPr>
          <w:color w:val="auto"/>
          <w:sz w:val="24"/>
          <w:szCs w:val="24"/>
          <w:u w:color="FF0000"/>
        </w:rPr>
        <w:t>печалб</w:t>
      </w:r>
      <w:r w:rsidR="00466C96" w:rsidRPr="00402753">
        <w:rPr>
          <w:color w:val="auto"/>
          <w:sz w:val="24"/>
          <w:szCs w:val="24"/>
          <w:u w:color="FF0000"/>
        </w:rPr>
        <w:t xml:space="preserve">а в размер на </w:t>
      </w:r>
      <w:r w:rsidR="001A3E2D" w:rsidRPr="00402753">
        <w:rPr>
          <w:color w:val="auto"/>
          <w:sz w:val="24"/>
          <w:szCs w:val="24"/>
          <w:u w:color="FF0000"/>
          <w:lang w:val="bg-BG"/>
        </w:rPr>
        <w:t>126</w:t>
      </w:r>
      <w:r w:rsidR="00B3109D" w:rsidRPr="00402753">
        <w:rPr>
          <w:color w:val="auto"/>
          <w:sz w:val="24"/>
          <w:szCs w:val="24"/>
          <w:u w:color="FF0000"/>
          <w:lang w:val="bg-BG"/>
        </w:rPr>
        <w:t xml:space="preserve"> </w:t>
      </w:r>
      <w:r w:rsidR="00466C96" w:rsidRPr="00402753">
        <w:rPr>
          <w:color w:val="auto"/>
          <w:sz w:val="24"/>
          <w:szCs w:val="24"/>
        </w:rPr>
        <w:t xml:space="preserve">х. </w:t>
      </w:r>
      <w:r w:rsidR="00466C96" w:rsidRPr="00E61DBE">
        <w:rPr>
          <w:color w:val="auto"/>
          <w:sz w:val="24"/>
          <w:szCs w:val="24"/>
        </w:rPr>
        <w:t>лв.</w:t>
      </w:r>
    </w:p>
    <w:p w14:paraId="6EA8AC43" w14:textId="030E2FE8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По отношение на изплащаните възнаграждения – възнагражденията на членовете на СД се определят от ОСА, а числеността на персонала работещ на трудов договор към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486E57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.202</w:t>
      </w:r>
      <w:r w:rsidR="00486E57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г. е 1</w:t>
      </w:r>
      <w:r w:rsidR="00003777">
        <w:rPr>
          <w:sz w:val="24"/>
          <w:szCs w:val="24"/>
          <w:lang w:val="bg-BG"/>
        </w:rPr>
        <w:t xml:space="preserve"> (един)</w:t>
      </w:r>
      <w:r>
        <w:rPr>
          <w:sz w:val="24"/>
          <w:szCs w:val="24"/>
        </w:rPr>
        <w:t xml:space="preserve"> човек – Директор за връзки с инвеститорите.</w:t>
      </w:r>
    </w:p>
    <w:p w14:paraId="57E57B14" w14:textId="3050F7E0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bookmarkStart w:id="0" w:name="_GoBack"/>
      <w:bookmarkEnd w:id="0"/>
      <w:r>
        <w:rPr>
          <w:sz w:val="24"/>
          <w:szCs w:val="24"/>
        </w:rPr>
        <w:t xml:space="preserve">атериали в дейността на дружеството не се използват, поради което не са оказали влияние върху резултата. </w:t>
      </w:r>
    </w:p>
    <w:p w14:paraId="19AF881B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Наличният инвентар, който се използва от дружеството е с незначителна стойност, поради което също така не е оказал влияние върху финансовия резултат.</w:t>
      </w:r>
    </w:p>
    <w:p w14:paraId="7E05457A" w14:textId="77777777" w:rsidR="002416E6" w:rsidRDefault="002416E6">
      <w:pPr>
        <w:pStyle w:val="11"/>
        <w:ind w:firstLine="0"/>
        <w:jc w:val="both"/>
        <w:rPr>
          <w:sz w:val="24"/>
          <w:szCs w:val="24"/>
        </w:rPr>
      </w:pPr>
    </w:p>
    <w:p w14:paraId="2B475913" w14:textId="60AD4CDF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е) нарастване на приходите от основна дейност и степента, до която това нарастване е резултат от увеличение на цените на стоките и услугите.</w:t>
      </w:r>
    </w:p>
    <w:p w14:paraId="6B30FC33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Дружеството в основната си дейност не осъществява продажби на стоки и услуги, поради което обстоятелството не е довело до промяна обема на приходите.</w:t>
      </w:r>
    </w:p>
    <w:p w14:paraId="5148299C" w14:textId="77777777" w:rsidR="002416E6" w:rsidRDefault="002416E6">
      <w:pPr>
        <w:pStyle w:val="11"/>
        <w:ind w:firstLine="0"/>
        <w:jc w:val="both"/>
        <w:rPr>
          <w:sz w:val="24"/>
          <w:szCs w:val="24"/>
        </w:rPr>
      </w:pPr>
    </w:p>
    <w:p w14:paraId="587133E4" w14:textId="2D422385" w:rsidR="002416E6" w:rsidRPr="00003777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  <w:lang w:val="bg-BG"/>
        </w:rPr>
      </w:pPr>
      <w:r>
        <w:rPr>
          <w:b/>
          <w:bCs/>
          <w:i/>
          <w:iCs/>
          <w:sz w:val="24"/>
          <w:szCs w:val="24"/>
        </w:rPr>
        <w:t>ж) анализ на инфлацията и променящите се цени върху приходите</w:t>
      </w:r>
      <w:r w:rsidR="00003777">
        <w:rPr>
          <w:b/>
          <w:bCs/>
          <w:i/>
          <w:iCs/>
          <w:sz w:val="24"/>
          <w:szCs w:val="24"/>
          <w:lang w:val="bg-BG"/>
        </w:rPr>
        <w:t>.</w:t>
      </w:r>
    </w:p>
    <w:p w14:paraId="09E09317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Размера на инфлацията не оказва влияние върху размера на приходите, които дружеството реализира.</w:t>
      </w:r>
    </w:p>
    <w:p w14:paraId="077783FE" w14:textId="77777777" w:rsidR="002416E6" w:rsidRDefault="002416E6">
      <w:pPr>
        <w:pStyle w:val="11"/>
        <w:ind w:firstLine="567"/>
        <w:jc w:val="both"/>
        <w:rPr>
          <w:sz w:val="24"/>
          <w:szCs w:val="24"/>
        </w:rPr>
      </w:pPr>
    </w:p>
    <w:p w14:paraId="0F0F6851" w14:textId="126FC521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ІІ. Важни събития и рискове, настъпили през периода от 01.01.202</w:t>
      </w:r>
      <w:r w:rsidR="00BA4E47">
        <w:rPr>
          <w:b/>
          <w:bCs/>
          <w:i/>
          <w:iCs/>
          <w:sz w:val="24"/>
          <w:szCs w:val="24"/>
          <w:lang w:val="bg-BG"/>
        </w:rPr>
        <w:t>3 г.</w:t>
      </w:r>
      <w:r>
        <w:rPr>
          <w:b/>
          <w:bCs/>
          <w:i/>
          <w:iCs/>
          <w:sz w:val="24"/>
          <w:szCs w:val="24"/>
        </w:rPr>
        <w:t xml:space="preserve"> </w:t>
      </w:r>
      <w:r w:rsidR="00736740">
        <w:rPr>
          <w:b/>
          <w:bCs/>
          <w:i/>
          <w:iCs/>
          <w:sz w:val="24"/>
          <w:szCs w:val="24"/>
          <w:lang w:val="bg-BG"/>
        </w:rPr>
        <w:t>до</w:t>
      </w:r>
      <w:r>
        <w:rPr>
          <w:b/>
          <w:bCs/>
          <w:i/>
          <w:iCs/>
          <w:sz w:val="24"/>
          <w:szCs w:val="24"/>
        </w:rPr>
        <w:t xml:space="preserve"> 3</w:t>
      </w:r>
      <w:r w:rsidR="005017E7">
        <w:rPr>
          <w:b/>
          <w:bCs/>
          <w:i/>
          <w:iCs/>
          <w:sz w:val="24"/>
          <w:szCs w:val="24"/>
          <w:lang w:val="bg-BG"/>
        </w:rPr>
        <w:t>0</w:t>
      </w:r>
      <w:r>
        <w:rPr>
          <w:b/>
          <w:bCs/>
          <w:i/>
          <w:iCs/>
          <w:sz w:val="24"/>
          <w:szCs w:val="24"/>
        </w:rPr>
        <w:t>.</w:t>
      </w:r>
      <w:r w:rsidR="00BA4E47">
        <w:rPr>
          <w:b/>
          <w:bCs/>
          <w:i/>
          <w:iCs/>
          <w:sz w:val="24"/>
          <w:szCs w:val="24"/>
          <w:lang w:val="bg-BG"/>
        </w:rPr>
        <w:t>0</w:t>
      </w:r>
      <w:r w:rsidR="005017E7">
        <w:rPr>
          <w:b/>
          <w:bCs/>
          <w:i/>
          <w:iCs/>
          <w:sz w:val="24"/>
          <w:szCs w:val="24"/>
          <w:lang w:val="bg-BG"/>
        </w:rPr>
        <w:t>6</w:t>
      </w:r>
      <w:r>
        <w:rPr>
          <w:b/>
          <w:bCs/>
          <w:i/>
          <w:iCs/>
          <w:sz w:val="24"/>
          <w:szCs w:val="24"/>
        </w:rPr>
        <w:t>.202</w:t>
      </w:r>
      <w:r w:rsidR="00BA4E47">
        <w:rPr>
          <w:b/>
          <w:bCs/>
          <w:i/>
          <w:iCs/>
          <w:sz w:val="24"/>
          <w:szCs w:val="24"/>
          <w:lang w:val="bg-BG"/>
        </w:rPr>
        <w:t>3</w:t>
      </w:r>
      <w:r>
        <w:rPr>
          <w:b/>
          <w:bCs/>
          <w:i/>
          <w:iCs/>
          <w:sz w:val="24"/>
          <w:szCs w:val="24"/>
        </w:rPr>
        <w:t xml:space="preserve"> г</w:t>
      </w:r>
      <w:r w:rsidR="00BA4E47">
        <w:rPr>
          <w:b/>
          <w:bCs/>
          <w:i/>
          <w:iCs/>
          <w:sz w:val="24"/>
          <w:szCs w:val="24"/>
          <w:lang w:val="bg-BG"/>
        </w:rPr>
        <w:t>.</w:t>
      </w:r>
      <w:r>
        <w:rPr>
          <w:b/>
          <w:bCs/>
          <w:i/>
          <w:iCs/>
          <w:sz w:val="24"/>
          <w:szCs w:val="24"/>
        </w:rPr>
        <w:t xml:space="preserve"> и влиянието им върху резултата във финансовия отчет. Настоящи тенденции, събития или рискове.</w:t>
      </w:r>
    </w:p>
    <w:p w14:paraId="5D219203" w14:textId="432006E9" w:rsidR="002416E6" w:rsidRPr="00D751FA" w:rsidRDefault="00466C96">
      <w:pPr>
        <w:pStyle w:val="11"/>
        <w:ind w:firstLine="0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 xml:space="preserve">За отчетния период няма промяна в дейността на </w:t>
      </w:r>
      <w:r w:rsidR="00736740">
        <w:rPr>
          <w:sz w:val="24"/>
          <w:szCs w:val="24"/>
          <w:lang w:val="bg-BG"/>
        </w:rPr>
        <w:t>Д</w:t>
      </w:r>
      <w:r>
        <w:rPr>
          <w:sz w:val="24"/>
          <w:szCs w:val="24"/>
        </w:rPr>
        <w:t>ружеството, поради което няма фактори, които да са оказали извънредно влияние върху резултатите към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BA4E47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.202</w:t>
      </w:r>
      <w:r w:rsidR="00BA4E47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г.</w:t>
      </w:r>
    </w:p>
    <w:p w14:paraId="6BEB6BD5" w14:textId="0E1C0F22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Естеството на дейността на </w:t>
      </w:r>
      <w:r w:rsidR="00003777">
        <w:rPr>
          <w:sz w:val="24"/>
          <w:szCs w:val="24"/>
          <w:lang w:val="bg-BG"/>
        </w:rPr>
        <w:t>Дружеството</w:t>
      </w:r>
      <w:r>
        <w:rPr>
          <w:sz w:val="24"/>
          <w:szCs w:val="24"/>
        </w:rPr>
        <w:t xml:space="preserve"> е такова, че съществени рискове или фактори не са оказали влияние върху основната дейност, тъй като не се реализират стоки и услуги, не се сключват договори</w:t>
      </w:r>
      <w:r w:rsidR="005B0521">
        <w:rPr>
          <w:sz w:val="24"/>
          <w:szCs w:val="24"/>
        </w:rPr>
        <w:t xml:space="preserve"> </w:t>
      </w:r>
      <w:r w:rsidR="005B0521">
        <w:rPr>
          <w:sz w:val="24"/>
          <w:szCs w:val="24"/>
          <w:lang w:val="bg-BG"/>
        </w:rPr>
        <w:t>за реализиране на стоки и услуги</w:t>
      </w:r>
      <w:r>
        <w:rPr>
          <w:sz w:val="24"/>
          <w:szCs w:val="24"/>
        </w:rPr>
        <w:t>, не се извършват разходи във връзка с производствена дейност, и не се осъществява реализация на пазара.</w:t>
      </w:r>
    </w:p>
    <w:p w14:paraId="4194B60D" w14:textId="77777777" w:rsidR="002416E6" w:rsidRDefault="002416E6">
      <w:pPr>
        <w:pStyle w:val="11"/>
        <w:ind w:firstLine="567"/>
        <w:jc w:val="both"/>
        <w:rPr>
          <w:sz w:val="24"/>
          <w:szCs w:val="24"/>
        </w:rPr>
      </w:pPr>
    </w:p>
    <w:p w14:paraId="0118EB51" w14:textId="55642605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ІІІ. Основни рискове и несигурности, пред които е било изправено </w:t>
      </w:r>
      <w:r w:rsidR="002B64B0">
        <w:rPr>
          <w:b/>
          <w:bCs/>
          <w:i/>
          <w:iCs/>
          <w:sz w:val="24"/>
          <w:szCs w:val="24"/>
          <w:lang w:val="bg-BG"/>
        </w:rPr>
        <w:t>Д</w:t>
      </w:r>
      <w:r>
        <w:rPr>
          <w:b/>
          <w:bCs/>
          <w:i/>
          <w:iCs/>
          <w:sz w:val="24"/>
          <w:szCs w:val="24"/>
        </w:rPr>
        <w:t>ружеството до 3</w:t>
      </w:r>
      <w:r w:rsidR="005017E7">
        <w:rPr>
          <w:b/>
          <w:bCs/>
          <w:i/>
          <w:iCs/>
          <w:sz w:val="24"/>
          <w:szCs w:val="24"/>
          <w:lang w:val="bg-BG"/>
        </w:rPr>
        <w:t>0</w:t>
      </w:r>
      <w:r>
        <w:rPr>
          <w:b/>
          <w:bCs/>
          <w:i/>
          <w:iCs/>
          <w:sz w:val="24"/>
          <w:szCs w:val="24"/>
        </w:rPr>
        <w:t>.</w:t>
      </w:r>
      <w:r w:rsidR="00BA4E47">
        <w:rPr>
          <w:b/>
          <w:bCs/>
          <w:i/>
          <w:iCs/>
          <w:sz w:val="24"/>
          <w:szCs w:val="24"/>
          <w:lang w:val="bg-BG"/>
        </w:rPr>
        <w:t>0</w:t>
      </w:r>
      <w:r w:rsidR="005017E7">
        <w:rPr>
          <w:b/>
          <w:bCs/>
          <w:i/>
          <w:iCs/>
          <w:sz w:val="24"/>
          <w:szCs w:val="24"/>
          <w:lang w:val="bg-BG"/>
        </w:rPr>
        <w:t>6</w:t>
      </w:r>
      <w:r>
        <w:rPr>
          <w:b/>
          <w:bCs/>
          <w:i/>
          <w:iCs/>
          <w:sz w:val="24"/>
          <w:szCs w:val="24"/>
        </w:rPr>
        <w:t>.202</w:t>
      </w:r>
      <w:r w:rsidR="00BA4E47">
        <w:rPr>
          <w:b/>
          <w:bCs/>
          <w:i/>
          <w:iCs/>
          <w:sz w:val="24"/>
          <w:szCs w:val="24"/>
          <w:lang w:val="bg-BG"/>
        </w:rPr>
        <w:t>3</w:t>
      </w:r>
      <w:r>
        <w:rPr>
          <w:b/>
          <w:bCs/>
          <w:i/>
          <w:iCs/>
          <w:sz w:val="24"/>
          <w:szCs w:val="24"/>
        </w:rPr>
        <w:t xml:space="preserve"> г.</w:t>
      </w:r>
    </w:p>
    <w:p w14:paraId="340826B1" w14:textId="77777777" w:rsidR="002416E6" w:rsidRDefault="00466C96" w:rsidP="005B0521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Няма такива.</w:t>
      </w:r>
    </w:p>
    <w:p w14:paraId="08957DF2" w14:textId="61B8976E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Дружеството към 3</w:t>
      </w:r>
      <w:r w:rsidR="005017E7">
        <w:rPr>
          <w:sz w:val="24"/>
          <w:szCs w:val="24"/>
          <w:lang w:val="bg-BG"/>
        </w:rPr>
        <w:t>0</w:t>
      </w:r>
      <w:r>
        <w:rPr>
          <w:sz w:val="24"/>
          <w:szCs w:val="24"/>
        </w:rPr>
        <w:t>.</w:t>
      </w:r>
      <w:r w:rsidR="00BA4E47">
        <w:rPr>
          <w:sz w:val="24"/>
          <w:szCs w:val="24"/>
          <w:lang w:val="bg-BG"/>
        </w:rPr>
        <w:t>0</w:t>
      </w:r>
      <w:r w:rsidR="005017E7">
        <w:rPr>
          <w:sz w:val="24"/>
          <w:szCs w:val="24"/>
          <w:lang w:val="bg-BG"/>
        </w:rPr>
        <w:t>6</w:t>
      </w:r>
      <w:r>
        <w:rPr>
          <w:sz w:val="24"/>
          <w:szCs w:val="24"/>
        </w:rPr>
        <w:t>.202</w:t>
      </w:r>
      <w:r w:rsidR="00BA4E47">
        <w:rPr>
          <w:sz w:val="24"/>
          <w:szCs w:val="24"/>
          <w:lang w:val="bg-BG"/>
        </w:rPr>
        <w:t>3</w:t>
      </w:r>
      <w:r>
        <w:rPr>
          <w:sz w:val="24"/>
          <w:szCs w:val="24"/>
        </w:rPr>
        <w:t xml:space="preserve"> год. няма предоставен кредит към асоциираните дружества, а също така </w:t>
      </w:r>
      <w:r w:rsidR="002B64B0">
        <w:rPr>
          <w:sz w:val="24"/>
          <w:szCs w:val="24"/>
          <w:lang w:val="bg-BG"/>
        </w:rPr>
        <w:t>Д</w:t>
      </w:r>
      <w:r>
        <w:rPr>
          <w:sz w:val="24"/>
          <w:szCs w:val="24"/>
        </w:rPr>
        <w:t>ружеството не е получавало кредити от асоциираните си дружества и от кредитни институции, за което не съществува кредитен риск.</w:t>
      </w:r>
    </w:p>
    <w:p w14:paraId="74955407" w14:textId="605A561C" w:rsidR="002416E6" w:rsidRDefault="002416E6">
      <w:pPr>
        <w:pStyle w:val="11"/>
        <w:ind w:firstLine="780"/>
        <w:jc w:val="both"/>
        <w:rPr>
          <w:sz w:val="24"/>
          <w:szCs w:val="24"/>
        </w:rPr>
      </w:pPr>
    </w:p>
    <w:p w14:paraId="04A649B7" w14:textId="77777777" w:rsidR="00771F8D" w:rsidRDefault="00771F8D">
      <w:pPr>
        <w:pStyle w:val="11"/>
        <w:ind w:firstLine="780"/>
        <w:jc w:val="both"/>
        <w:rPr>
          <w:sz w:val="24"/>
          <w:szCs w:val="24"/>
        </w:rPr>
      </w:pPr>
    </w:p>
    <w:p w14:paraId="1FC5977E" w14:textId="78AFC60C" w:rsidR="002416E6" w:rsidRPr="00865A0F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  <w:lang w:val="bg-BG"/>
        </w:rPr>
      </w:pPr>
      <w:r>
        <w:rPr>
          <w:b/>
          <w:bCs/>
          <w:i/>
          <w:iCs/>
          <w:sz w:val="24"/>
          <w:szCs w:val="24"/>
        </w:rPr>
        <w:t>ІV. Сключени сделки между свързани лица в периода 01.01.202</w:t>
      </w:r>
      <w:r w:rsidR="00BA4E47">
        <w:rPr>
          <w:b/>
          <w:bCs/>
          <w:i/>
          <w:iCs/>
          <w:sz w:val="24"/>
          <w:szCs w:val="24"/>
          <w:lang w:val="bg-BG"/>
        </w:rPr>
        <w:t>3</w:t>
      </w:r>
      <w:r>
        <w:rPr>
          <w:b/>
          <w:bCs/>
          <w:i/>
          <w:iCs/>
          <w:sz w:val="24"/>
          <w:szCs w:val="24"/>
        </w:rPr>
        <w:t xml:space="preserve"> – 3</w:t>
      </w:r>
      <w:r w:rsidR="005017E7">
        <w:rPr>
          <w:b/>
          <w:bCs/>
          <w:i/>
          <w:iCs/>
          <w:sz w:val="24"/>
          <w:szCs w:val="24"/>
          <w:lang w:val="bg-BG"/>
        </w:rPr>
        <w:t>0</w:t>
      </w:r>
      <w:r>
        <w:rPr>
          <w:b/>
          <w:bCs/>
          <w:i/>
          <w:iCs/>
          <w:sz w:val="24"/>
          <w:szCs w:val="24"/>
        </w:rPr>
        <w:t>.</w:t>
      </w:r>
      <w:r w:rsidR="00BA4E47">
        <w:rPr>
          <w:b/>
          <w:bCs/>
          <w:i/>
          <w:iCs/>
          <w:sz w:val="24"/>
          <w:szCs w:val="24"/>
          <w:lang w:val="bg-BG"/>
        </w:rPr>
        <w:t>0</w:t>
      </w:r>
      <w:r w:rsidR="005017E7">
        <w:rPr>
          <w:b/>
          <w:bCs/>
          <w:i/>
          <w:iCs/>
          <w:sz w:val="24"/>
          <w:szCs w:val="24"/>
          <w:lang w:val="bg-BG"/>
        </w:rPr>
        <w:t>6</w:t>
      </w:r>
      <w:r>
        <w:rPr>
          <w:b/>
          <w:bCs/>
          <w:i/>
          <w:iCs/>
          <w:sz w:val="24"/>
          <w:szCs w:val="24"/>
        </w:rPr>
        <w:t>.202</w:t>
      </w:r>
      <w:r w:rsidR="00BA4E47">
        <w:rPr>
          <w:b/>
          <w:bCs/>
          <w:i/>
          <w:iCs/>
          <w:sz w:val="24"/>
          <w:szCs w:val="24"/>
          <w:lang w:val="bg-BG"/>
        </w:rPr>
        <w:t>3</w:t>
      </w:r>
      <w:r>
        <w:rPr>
          <w:b/>
          <w:bCs/>
          <w:i/>
          <w:iCs/>
          <w:sz w:val="24"/>
          <w:szCs w:val="24"/>
        </w:rPr>
        <w:t xml:space="preserve"> г.</w:t>
      </w:r>
      <w:r w:rsidR="00865A0F">
        <w:rPr>
          <w:b/>
          <w:bCs/>
          <w:i/>
          <w:iCs/>
          <w:sz w:val="24"/>
          <w:szCs w:val="24"/>
          <w:lang w:val="bg-BG"/>
        </w:rPr>
        <w:t xml:space="preserve"> </w:t>
      </w:r>
    </w:p>
    <w:p w14:paraId="45145B0B" w14:textId="46321980" w:rsidR="002416E6" w:rsidRPr="006A7036" w:rsidRDefault="006A7036" w:rsidP="006A7036">
      <w:pPr>
        <w:pStyle w:val="11"/>
        <w:ind w:firstLine="0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Няма такива.</w:t>
      </w:r>
    </w:p>
    <w:p w14:paraId="50501686" w14:textId="77777777" w:rsidR="006A7036" w:rsidRDefault="006A7036">
      <w:pPr>
        <w:pStyle w:val="11"/>
        <w:jc w:val="both"/>
        <w:rPr>
          <w:sz w:val="24"/>
          <w:szCs w:val="24"/>
        </w:rPr>
      </w:pPr>
    </w:p>
    <w:p w14:paraId="38F596C7" w14:textId="68C45658" w:rsidR="002416E6" w:rsidRPr="00865A0F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  <w:lang w:val="bg-BG"/>
        </w:rPr>
      </w:pPr>
      <w:r>
        <w:rPr>
          <w:b/>
          <w:bCs/>
          <w:i/>
          <w:iCs/>
          <w:sz w:val="24"/>
          <w:szCs w:val="24"/>
        </w:rPr>
        <w:lastRenderedPageBreak/>
        <w:t>V. Важни събития, настъпили след приключване на отчет – 3</w:t>
      </w:r>
      <w:r w:rsidR="005017E7">
        <w:rPr>
          <w:b/>
          <w:bCs/>
          <w:i/>
          <w:iCs/>
          <w:sz w:val="24"/>
          <w:szCs w:val="24"/>
          <w:lang w:val="bg-BG"/>
        </w:rPr>
        <w:t>0</w:t>
      </w:r>
      <w:r>
        <w:rPr>
          <w:b/>
          <w:bCs/>
          <w:i/>
          <w:iCs/>
          <w:sz w:val="24"/>
          <w:szCs w:val="24"/>
        </w:rPr>
        <w:t>.</w:t>
      </w:r>
      <w:r w:rsidR="00BA4E47">
        <w:rPr>
          <w:b/>
          <w:bCs/>
          <w:i/>
          <w:iCs/>
          <w:sz w:val="24"/>
          <w:szCs w:val="24"/>
          <w:lang w:val="bg-BG"/>
        </w:rPr>
        <w:t>0</w:t>
      </w:r>
      <w:r w:rsidR="005017E7">
        <w:rPr>
          <w:b/>
          <w:bCs/>
          <w:i/>
          <w:iCs/>
          <w:sz w:val="24"/>
          <w:szCs w:val="24"/>
          <w:lang w:val="bg-BG"/>
        </w:rPr>
        <w:t>6</w:t>
      </w:r>
      <w:r>
        <w:rPr>
          <w:b/>
          <w:bCs/>
          <w:i/>
          <w:iCs/>
          <w:sz w:val="24"/>
          <w:szCs w:val="24"/>
        </w:rPr>
        <w:t>.202</w:t>
      </w:r>
      <w:r w:rsidR="00BA4E47">
        <w:rPr>
          <w:b/>
          <w:bCs/>
          <w:i/>
          <w:iCs/>
          <w:sz w:val="24"/>
          <w:szCs w:val="24"/>
          <w:lang w:val="bg-BG"/>
        </w:rPr>
        <w:t>3</w:t>
      </w:r>
      <w:r>
        <w:rPr>
          <w:b/>
          <w:bCs/>
          <w:i/>
          <w:iCs/>
          <w:sz w:val="24"/>
          <w:szCs w:val="24"/>
        </w:rPr>
        <w:t xml:space="preserve"> г.</w:t>
      </w:r>
      <w:r w:rsidR="00BA4E47">
        <w:rPr>
          <w:b/>
          <w:bCs/>
          <w:i/>
          <w:iCs/>
          <w:sz w:val="24"/>
          <w:szCs w:val="24"/>
          <w:lang w:val="bg-BG"/>
        </w:rPr>
        <w:t xml:space="preserve"> </w:t>
      </w:r>
    </w:p>
    <w:p w14:paraId="40A62BB5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Няма такива</w:t>
      </w:r>
    </w:p>
    <w:p w14:paraId="41E7894F" w14:textId="77777777" w:rsidR="002416E6" w:rsidRDefault="002416E6">
      <w:pPr>
        <w:pStyle w:val="11"/>
        <w:ind w:firstLine="540"/>
        <w:jc w:val="both"/>
        <w:rPr>
          <w:sz w:val="24"/>
          <w:szCs w:val="24"/>
        </w:rPr>
      </w:pPr>
    </w:p>
    <w:p w14:paraId="6A8B6B45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  <w:lang w:val="en-US"/>
        </w:rPr>
        <w:t>V</w:t>
      </w:r>
      <w:r>
        <w:rPr>
          <w:b/>
          <w:bCs/>
          <w:i/>
          <w:iCs/>
          <w:sz w:val="24"/>
          <w:szCs w:val="24"/>
        </w:rPr>
        <w:t>І. Важни научни изследвания и разработки</w:t>
      </w:r>
    </w:p>
    <w:p w14:paraId="019F3287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Не се осъществява изследователска и развойна дейност.</w:t>
      </w:r>
    </w:p>
    <w:p w14:paraId="53620D34" w14:textId="77777777" w:rsidR="002416E6" w:rsidRDefault="002416E6">
      <w:pPr>
        <w:pStyle w:val="11"/>
        <w:jc w:val="both"/>
        <w:rPr>
          <w:sz w:val="24"/>
          <w:szCs w:val="24"/>
        </w:rPr>
      </w:pPr>
    </w:p>
    <w:p w14:paraId="73A16B84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VІІ. Предвиждано развитие на дружеството.</w:t>
      </w:r>
    </w:p>
    <w:p w14:paraId="75A0F6B3" w14:textId="0A83576C" w:rsidR="002416E6" w:rsidRDefault="00466C96" w:rsidP="001D73B8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Съществени промени в развитието</w:t>
      </w:r>
      <w:r w:rsidR="001D73B8">
        <w:rPr>
          <w:sz w:val="24"/>
          <w:szCs w:val="24"/>
          <w:lang w:val="bg-BG"/>
        </w:rPr>
        <w:t xml:space="preserve"> на дружеството</w:t>
      </w:r>
      <w:r>
        <w:rPr>
          <w:sz w:val="24"/>
          <w:szCs w:val="24"/>
        </w:rPr>
        <w:t>, за разлика от досегашното развитие</w:t>
      </w:r>
      <w:r w:rsidR="001D73B8">
        <w:rPr>
          <w:sz w:val="24"/>
          <w:szCs w:val="24"/>
          <w:lang w:val="bg-BG"/>
        </w:rPr>
        <w:t>,</w:t>
      </w:r>
      <w:r>
        <w:rPr>
          <w:sz w:val="24"/>
          <w:szCs w:val="24"/>
        </w:rPr>
        <w:t xml:space="preserve"> не се предвиждат.</w:t>
      </w:r>
      <w:r w:rsidR="00F4294F">
        <w:rPr>
          <w:sz w:val="24"/>
          <w:szCs w:val="24"/>
          <w:lang w:val="bg-BG"/>
        </w:rPr>
        <w:t xml:space="preserve"> </w:t>
      </w:r>
    </w:p>
    <w:p w14:paraId="3B25362D" w14:textId="77777777" w:rsidR="002416E6" w:rsidRDefault="002416E6">
      <w:pPr>
        <w:pStyle w:val="11"/>
        <w:ind w:firstLine="567"/>
        <w:jc w:val="both"/>
        <w:rPr>
          <w:sz w:val="24"/>
          <w:szCs w:val="24"/>
        </w:rPr>
      </w:pPr>
    </w:p>
    <w:p w14:paraId="1D9C2DA6" w14:textId="77777777" w:rsidR="002416E6" w:rsidRDefault="00466C96">
      <w:pPr>
        <w:pStyle w:val="11"/>
        <w:ind w:firstLine="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VІІІ. Промени в цената на акциите на дружеството.</w:t>
      </w:r>
    </w:p>
    <w:p w14:paraId="0B8FEFDB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Номиналната цена на 1 бр. акция е 1,00 лв. </w:t>
      </w:r>
    </w:p>
    <w:p w14:paraId="2BF16107" w14:textId="77777777" w:rsidR="002416E6" w:rsidRDefault="00466C96">
      <w:pPr>
        <w:pStyle w:val="11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 се предвижда намаление или увеличение на капитала на дружеството, от което следва, че няма да се промени номиналната стойност на 1 акция. </w:t>
      </w:r>
    </w:p>
    <w:p w14:paraId="6624136C" w14:textId="54A33AEB" w:rsidR="002416E6" w:rsidRDefault="002416E6" w:rsidP="00CA0CA2">
      <w:pPr>
        <w:pStyle w:val="11"/>
        <w:ind w:firstLine="0"/>
        <w:jc w:val="both"/>
        <w:rPr>
          <w:sz w:val="24"/>
          <w:szCs w:val="24"/>
        </w:rPr>
      </w:pPr>
    </w:p>
    <w:p w14:paraId="34610BC7" w14:textId="77777777" w:rsidR="00CA0CA2" w:rsidRPr="00CA0CA2" w:rsidRDefault="00CA0CA2" w:rsidP="00CA0CA2">
      <w:pPr>
        <w:jc w:val="center"/>
        <w:rPr>
          <w:rFonts w:ascii="Arial" w:hAnsi="Arial" w:cs="Arial"/>
          <w:b/>
        </w:rPr>
      </w:pPr>
      <w:r w:rsidRPr="00CA0CA2">
        <w:rPr>
          <w:rFonts w:ascii="Arial" w:hAnsi="Arial" w:cs="Arial"/>
          <w:b/>
        </w:rPr>
        <w:t>Съгласно чл. 11 от Регламент 2019/2088 относно оповестяване на информация във връзка с устойчивостта в сектора на финансовите услуги</w:t>
      </w:r>
    </w:p>
    <w:p w14:paraId="77CAF708" w14:textId="77777777" w:rsidR="00CA0CA2" w:rsidRDefault="00CA0CA2" w:rsidP="00CA0CA2">
      <w:pPr>
        <w:jc w:val="both"/>
        <w:rPr>
          <w:rFonts w:ascii="Arial" w:hAnsi="Arial" w:cs="Arial"/>
        </w:rPr>
      </w:pPr>
    </w:p>
    <w:p w14:paraId="0216E837" w14:textId="49CA6E4E" w:rsidR="00CA0CA2" w:rsidRDefault="00CA0CA2" w:rsidP="00CA0CA2">
      <w:pPr>
        <w:jc w:val="both"/>
        <w:rPr>
          <w:rFonts w:ascii="Arial" w:hAnsi="Arial" w:cs="Arial"/>
        </w:rPr>
      </w:pPr>
      <w:r w:rsidRPr="00CA0CA2">
        <w:rPr>
          <w:rFonts w:ascii="Arial" w:hAnsi="Arial" w:cs="Arial"/>
        </w:rPr>
        <w:t xml:space="preserve"> ХД „ДУНАВ“ АД оповестява изискваната  информация към финансов отчет – 3</w:t>
      </w:r>
      <w:r w:rsidR="005017E7">
        <w:rPr>
          <w:rFonts w:ascii="Arial" w:hAnsi="Arial" w:cs="Arial"/>
          <w:lang w:val="bg-BG"/>
        </w:rPr>
        <w:t>0</w:t>
      </w:r>
      <w:r w:rsidRPr="00CA0CA2">
        <w:rPr>
          <w:rFonts w:ascii="Arial" w:hAnsi="Arial" w:cs="Arial"/>
        </w:rPr>
        <w:t>.</w:t>
      </w:r>
      <w:r w:rsidR="00953D5D">
        <w:rPr>
          <w:rFonts w:ascii="Arial" w:hAnsi="Arial" w:cs="Arial"/>
          <w:lang w:val="bg-BG"/>
        </w:rPr>
        <w:t>0</w:t>
      </w:r>
      <w:r w:rsidR="005017E7">
        <w:rPr>
          <w:rFonts w:ascii="Arial" w:hAnsi="Arial" w:cs="Arial"/>
          <w:lang w:val="bg-BG"/>
        </w:rPr>
        <w:t>6</w:t>
      </w:r>
      <w:r w:rsidR="00953D5D">
        <w:rPr>
          <w:rFonts w:ascii="Arial" w:hAnsi="Arial" w:cs="Arial"/>
          <w:lang w:val="bg-BG"/>
        </w:rPr>
        <w:t>.</w:t>
      </w:r>
      <w:r w:rsidRPr="00CA0CA2">
        <w:rPr>
          <w:rFonts w:ascii="Arial" w:hAnsi="Arial" w:cs="Arial"/>
        </w:rPr>
        <w:t>202</w:t>
      </w:r>
      <w:r w:rsidR="00953D5D">
        <w:rPr>
          <w:rFonts w:ascii="Arial" w:hAnsi="Arial" w:cs="Arial"/>
          <w:lang w:val="bg-BG"/>
        </w:rPr>
        <w:t>3</w:t>
      </w:r>
      <w:r w:rsidRPr="00CA0CA2">
        <w:rPr>
          <w:rFonts w:ascii="Arial" w:hAnsi="Arial" w:cs="Arial"/>
        </w:rPr>
        <w:t xml:space="preserve"> год.:</w:t>
      </w:r>
    </w:p>
    <w:p w14:paraId="7D307ED4" w14:textId="77777777" w:rsidR="00CA0CA2" w:rsidRPr="00CA0CA2" w:rsidRDefault="00CA0CA2" w:rsidP="00CA0CA2">
      <w:pPr>
        <w:jc w:val="both"/>
        <w:rPr>
          <w:rFonts w:ascii="Arial" w:hAnsi="Arial" w:cs="Arial"/>
        </w:rPr>
      </w:pPr>
    </w:p>
    <w:p w14:paraId="43D736D5" w14:textId="2FF557D5" w:rsidR="00CA0CA2" w:rsidRDefault="00CA0CA2" w:rsidP="00CA0CA2">
      <w:pPr>
        <w:jc w:val="both"/>
        <w:rPr>
          <w:rFonts w:ascii="Arial" w:hAnsi="Arial" w:cs="Arial"/>
        </w:rPr>
      </w:pPr>
      <w:r w:rsidRPr="00CA0CA2">
        <w:rPr>
          <w:rFonts w:ascii="Arial" w:hAnsi="Arial" w:cs="Arial"/>
        </w:rPr>
        <w:t>1. През отчетния период към 3</w:t>
      </w:r>
      <w:r w:rsidR="005017E7">
        <w:rPr>
          <w:rFonts w:ascii="Arial" w:hAnsi="Arial" w:cs="Arial"/>
          <w:lang w:val="bg-BG"/>
        </w:rPr>
        <w:t>0</w:t>
      </w:r>
      <w:r w:rsidRPr="00CA0CA2">
        <w:rPr>
          <w:rFonts w:ascii="Arial" w:hAnsi="Arial" w:cs="Arial"/>
        </w:rPr>
        <w:t>.</w:t>
      </w:r>
      <w:r w:rsidR="00953D5D">
        <w:rPr>
          <w:rFonts w:ascii="Arial" w:hAnsi="Arial" w:cs="Arial"/>
          <w:lang w:val="bg-BG"/>
        </w:rPr>
        <w:t>0</w:t>
      </w:r>
      <w:r w:rsidR="005017E7">
        <w:rPr>
          <w:rFonts w:ascii="Arial" w:hAnsi="Arial" w:cs="Arial"/>
          <w:lang w:val="bg-BG"/>
        </w:rPr>
        <w:t>6</w:t>
      </w:r>
      <w:r w:rsidRPr="00CA0CA2">
        <w:rPr>
          <w:rFonts w:ascii="Arial" w:hAnsi="Arial" w:cs="Arial"/>
        </w:rPr>
        <w:t>.202</w:t>
      </w:r>
      <w:r w:rsidR="00953D5D">
        <w:rPr>
          <w:rFonts w:ascii="Arial" w:hAnsi="Arial" w:cs="Arial"/>
          <w:lang w:val="bg-BG"/>
        </w:rPr>
        <w:t>3</w:t>
      </w:r>
      <w:r w:rsidRPr="00CA0CA2">
        <w:rPr>
          <w:rFonts w:ascii="Arial" w:hAnsi="Arial" w:cs="Arial"/>
        </w:rPr>
        <w:t xml:space="preserve"> год. ХД „ДУНАВ“ АД не е осъществявал „устойчива инвестиция“ в стопанската си дейност, която да допринесе за постигане на екологична цел например по отношение на използването на енергия, на възобновяема енергия, на суровини, вода и земя, генериране на отпадъци и емисии на парникови газове или инвестиции в стопанската дейност, която допринася за постигане на социална цел, или по-специално инвестиция, която допринася за преодоляване на неравенството или която насърчава социалното сближаване, или инвестиция в човешкия капитал и др.</w:t>
      </w:r>
    </w:p>
    <w:p w14:paraId="325F73B5" w14:textId="4E2B7E9F" w:rsidR="00CA0CA2" w:rsidRDefault="00CA0CA2" w:rsidP="00CA0CA2">
      <w:pPr>
        <w:jc w:val="both"/>
        <w:rPr>
          <w:rFonts w:ascii="Arial" w:hAnsi="Arial" w:cs="Arial"/>
        </w:rPr>
      </w:pPr>
      <w:r w:rsidRPr="00CA0CA2">
        <w:rPr>
          <w:rFonts w:ascii="Arial" w:hAnsi="Arial" w:cs="Arial"/>
        </w:rPr>
        <w:t xml:space="preserve">2. На основание чл.4, т.1 „б“ и т. 2 от Регламент 2019/2088, ХД „Дунав“ АД </w:t>
      </w:r>
      <w:r w:rsidRPr="00CA0CA2">
        <w:rPr>
          <w:rFonts w:ascii="Arial" w:hAnsi="Arial" w:cs="Arial"/>
          <w:b/>
        </w:rPr>
        <w:t>не отчита</w:t>
      </w:r>
      <w:r w:rsidRPr="00CA0CA2">
        <w:rPr>
          <w:rFonts w:ascii="Arial" w:hAnsi="Arial" w:cs="Arial"/>
        </w:rPr>
        <w:t xml:space="preserve"> неблагоприятни въздействия върху устойчивостта и показателите за тях.</w:t>
      </w:r>
    </w:p>
    <w:p w14:paraId="12E6A792" w14:textId="6251F1FD" w:rsidR="00CA0CA2" w:rsidRPr="00CA0CA2" w:rsidRDefault="00CA0CA2" w:rsidP="00CA0CA2">
      <w:pPr>
        <w:jc w:val="both"/>
        <w:rPr>
          <w:rFonts w:ascii="Arial" w:hAnsi="Arial" w:cs="Arial"/>
        </w:rPr>
      </w:pPr>
      <w:r w:rsidRPr="00CA0CA2">
        <w:rPr>
          <w:rFonts w:ascii="Arial" w:hAnsi="Arial" w:cs="Arial"/>
        </w:rPr>
        <w:t>3. На основание чл.7, т.2, ХД „Дунав“</w:t>
      </w:r>
      <w:r w:rsidR="00953D5D">
        <w:rPr>
          <w:rFonts w:ascii="Arial" w:hAnsi="Arial" w:cs="Arial"/>
          <w:lang w:val="bg-BG"/>
        </w:rPr>
        <w:t xml:space="preserve"> </w:t>
      </w:r>
      <w:r w:rsidRPr="00CA0CA2">
        <w:rPr>
          <w:rFonts w:ascii="Arial" w:hAnsi="Arial" w:cs="Arial"/>
        </w:rPr>
        <w:t xml:space="preserve">АД </w:t>
      </w:r>
      <w:r w:rsidRPr="00CA0CA2">
        <w:rPr>
          <w:rFonts w:ascii="Arial" w:hAnsi="Arial" w:cs="Arial"/>
          <w:b/>
        </w:rPr>
        <w:t xml:space="preserve">декларира, </w:t>
      </w:r>
      <w:r w:rsidRPr="00CA0CA2">
        <w:rPr>
          <w:rFonts w:ascii="Arial" w:hAnsi="Arial" w:cs="Arial"/>
        </w:rPr>
        <w:t>че не е осъществявал инвестиция в акции на други дружества (финансов продукт) през отчетния период и не отчита неблагоприятни въздействия на инвестиционните решения върху факторите на устойчивост. Причините за това са следните: към настоящият момент не е взето инвестиционно решение.</w:t>
      </w:r>
    </w:p>
    <w:p w14:paraId="35B74416" w14:textId="1376883D" w:rsidR="00CA0CA2" w:rsidRPr="00CA0CA2" w:rsidRDefault="00CA0CA2" w:rsidP="00CA0CA2">
      <w:pPr>
        <w:jc w:val="both"/>
        <w:rPr>
          <w:rFonts w:ascii="Arial" w:hAnsi="Arial" w:cs="Arial"/>
        </w:rPr>
      </w:pPr>
      <w:r w:rsidRPr="00CA0CA2">
        <w:rPr>
          <w:rFonts w:ascii="Arial" w:hAnsi="Arial" w:cs="Arial"/>
        </w:rPr>
        <w:t xml:space="preserve">4. На основание чл.11 </w:t>
      </w:r>
      <w:r w:rsidR="00284EEE">
        <w:rPr>
          <w:rFonts w:ascii="Arial" w:hAnsi="Arial" w:cs="Arial"/>
          <w:lang w:val="bg-BG"/>
        </w:rPr>
        <w:t xml:space="preserve">от Регламент 2019/2088, </w:t>
      </w:r>
      <w:r w:rsidRPr="00CA0CA2">
        <w:rPr>
          <w:rFonts w:ascii="Arial" w:hAnsi="Arial" w:cs="Arial"/>
        </w:rPr>
        <w:t>ХД „Дунав“ АД към 3</w:t>
      </w:r>
      <w:r w:rsidR="005017E7">
        <w:rPr>
          <w:rFonts w:ascii="Arial" w:hAnsi="Arial" w:cs="Arial"/>
          <w:lang w:val="bg-BG"/>
        </w:rPr>
        <w:t>0</w:t>
      </w:r>
      <w:r w:rsidRPr="00CA0CA2">
        <w:rPr>
          <w:rFonts w:ascii="Arial" w:hAnsi="Arial" w:cs="Arial"/>
        </w:rPr>
        <w:t>.</w:t>
      </w:r>
      <w:r w:rsidR="00953D5D">
        <w:rPr>
          <w:rFonts w:ascii="Arial" w:hAnsi="Arial" w:cs="Arial"/>
          <w:lang w:val="bg-BG"/>
        </w:rPr>
        <w:t>0</w:t>
      </w:r>
      <w:r w:rsidR="005017E7">
        <w:rPr>
          <w:rFonts w:ascii="Arial" w:hAnsi="Arial" w:cs="Arial"/>
          <w:lang w:val="bg-BG"/>
        </w:rPr>
        <w:t>6</w:t>
      </w:r>
      <w:r w:rsidR="00953D5D">
        <w:rPr>
          <w:rFonts w:ascii="Arial" w:hAnsi="Arial" w:cs="Arial"/>
        </w:rPr>
        <w:t>.2023</w:t>
      </w:r>
      <w:r w:rsidRPr="00CA0CA2">
        <w:rPr>
          <w:rFonts w:ascii="Arial" w:hAnsi="Arial" w:cs="Arial"/>
        </w:rPr>
        <w:t xml:space="preserve"> г. не е извършвал инвестиции в екологични или социални характеристики и не определял индекс за показатели за устойчивост.</w:t>
      </w:r>
    </w:p>
    <w:p w14:paraId="1109F3D3" w14:textId="31F1B149" w:rsidR="002416E6" w:rsidRDefault="002416E6" w:rsidP="00771F8D">
      <w:pPr>
        <w:pStyle w:val="11"/>
        <w:ind w:firstLine="0"/>
        <w:jc w:val="both"/>
        <w:rPr>
          <w:sz w:val="24"/>
          <w:szCs w:val="24"/>
        </w:rPr>
      </w:pPr>
    </w:p>
    <w:p w14:paraId="202B16B0" w14:textId="77777777" w:rsidR="004656BC" w:rsidRDefault="004656BC" w:rsidP="00771F8D">
      <w:pPr>
        <w:pStyle w:val="11"/>
        <w:ind w:firstLine="0"/>
        <w:jc w:val="both"/>
        <w:rPr>
          <w:sz w:val="24"/>
          <w:szCs w:val="24"/>
        </w:rPr>
      </w:pPr>
    </w:p>
    <w:p w14:paraId="285303A9" w14:textId="0E0B7A9C" w:rsidR="002416E6" w:rsidRPr="000F733D" w:rsidRDefault="00466C96">
      <w:pPr>
        <w:pStyle w:val="11"/>
        <w:jc w:val="both"/>
        <w:rPr>
          <w:sz w:val="24"/>
          <w:szCs w:val="24"/>
          <w:lang w:val="bg-BG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ИЗП. ДИРЕКТОР:</w:t>
      </w:r>
      <w:r w:rsidR="002B64B0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</w:rPr>
        <w:t>……………………</w:t>
      </w:r>
      <w:r w:rsidR="002B64B0">
        <w:rPr>
          <w:sz w:val="24"/>
          <w:szCs w:val="24"/>
          <w:lang w:val="bg-BG"/>
        </w:rPr>
        <w:t>..</w:t>
      </w:r>
      <w:r w:rsidR="000F733D">
        <w:rPr>
          <w:sz w:val="24"/>
          <w:szCs w:val="24"/>
          <w:lang w:val="bg-BG"/>
        </w:rPr>
        <w:t>..</w:t>
      </w:r>
    </w:p>
    <w:p w14:paraId="13C03BEB" w14:textId="2A9BB595" w:rsidR="002416E6" w:rsidRDefault="00466C96" w:rsidP="004656BC">
      <w:pPr>
        <w:pStyle w:val="11"/>
        <w:jc w:val="both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656BC">
        <w:rPr>
          <w:sz w:val="24"/>
          <w:szCs w:val="24"/>
        </w:rPr>
        <w:tab/>
      </w:r>
      <w:r w:rsidR="004656BC">
        <w:rPr>
          <w:sz w:val="24"/>
          <w:szCs w:val="24"/>
        </w:rPr>
        <w:tab/>
      </w:r>
      <w:r>
        <w:rPr>
          <w:sz w:val="24"/>
          <w:szCs w:val="24"/>
        </w:rPr>
        <w:t>/Стефан Лазаров/</w:t>
      </w:r>
    </w:p>
    <w:sectPr w:rsidR="002416E6" w:rsidSect="00C20BD9">
      <w:footerReference w:type="default" r:id="rId9"/>
      <w:pgSz w:w="11900" w:h="16840"/>
      <w:pgMar w:top="964" w:right="1417" w:bottom="1134" w:left="156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5CDC11" w14:textId="77777777" w:rsidR="0007578D" w:rsidRDefault="0007578D">
      <w:r>
        <w:separator/>
      </w:r>
    </w:p>
  </w:endnote>
  <w:endnote w:type="continuationSeparator" w:id="0">
    <w:p w14:paraId="5F4F3E6F" w14:textId="77777777" w:rsidR="0007578D" w:rsidRDefault="00075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24520774"/>
      <w:docPartObj>
        <w:docPartGallery w:val="Page Numbers (Bottom of Page)"/>
        <w:docPartUnique/>
      </w:docPartObj>
    </w:sdtPr>
    <w:sdtEndPr/>
    <w:sdtContent>
      <w:p w14:paraId="38D14952" w14:textId="7E3045DC" w:rsidR="004656BC" w:rsidRDefault="004656B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2753" w:rsidRPr="00402753">
          <w:rPr>
            <w:noProof/>
            <w:lang w:val="bg-BG"/>
          </w:rPr>
          <w:t>3</w:t>
        </w:r>
        <w:r>
          <w:fldChar w:fldCharType="end"/>
        </w:r>
      </w:p>
    </w:sdtContent>
  </w:sdt>
  <w:p w14:paraId="1C5181C5" w14:textId="460494E7" w:rsidR="002416E6" w:rsidRDefault="002416E6">
    <w:pPr>
      <w:pStyle w:val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5ED869" w14:textId="77777777" w:rsidR="0007578D" w:rsidRDefault="0007578D">
      <w:r>
        <w:separator/>
      </w:r>
    </w:p>
  </w:footnote>
  <w:footnote w:type="continuationSeparator" w:id="0">
    <w:p w14:paraId="7E21F918" w14:textId="77777777" w:rsidR="0007578D" w:rsidRDefault="000757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F42DD1"/>
    <w:multiLevelType w:val="hybridMultilevel"/>
    <w:tmpl w:val="AEBCFD38"/>
    <w:styleLink w:val="ImportedStyle1"/>
    <w:lvl w:ilvl="0" w:tplc="E08CEB02">
      <w:start w:val="1"/>
      <w:numFmt w:val="bullet"/>
      <w:lvlText w:val="-"/>
      <w:lvlJc w:val="left"/>
      <w:pPr>
        <w:tabs>
          <w:tab w:val="num" w:pos="708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080A002">
      <w:start w:val="1"/>
      <w:numFmt w:val="bullet"/>
      <w:lvlText w:val="o"/>
      <w:lvlJc w:val="left"/>
      <w:pPr>
        <w:tabs>
          <w:tab w:val="num" w:pos="1416"/>
        </w:tabs>
        <w:ind w:left="1428" w:hanging="348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0FC7340">
      <w:start w:val="1"/>
      <w:numFmt w:val="bullet"/>
      <w:lvlText w:val="▪"/>
      <w:lvlJc w:val="left"/>
      <w:pPr>
        <w:tabs>
          <w:tab w:val="num" w:pos="2124"/>
        </w:tabs>
        <w:ind w:left="2136" w:hanging="33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24041E">
      <w:start w:val="1"/>
      <w:numFmt w:val="bullet"/>
      <w:lvlText w:val="•"/>
      <w:lvlJc w:val="left"/>
      <w:pPr>
        <w:tabs>
          <w:tab w:val="num" w:pos="2832"/>
        </w:tabs>
        <w:ind w:left="2844" w:hanging="32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B7A8068">
      <w:start w:val="1"/>
      <w:numFmt w:val="bullet"/>
      <w:lvlText w:val="o"/>
      <w:lvlJc w:val="left"/>
      <w:pPr>
        <w:tabs>
          <w:tab w:val="num" w:pos="3540"/>
        </w:tabs>
        <w:ind w:left="3552" w:hanging="312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0AAE2E">
      <w:start w:val="1"/>
      <w:numFmt w:val="bullet"/>
      <w:lvlText w:val="▪"/>
      <w:lvlJc w:val="left"/>
      <w:pPr>
        <w:tabs>
          <w:tab w:val="num" w:pos="4248"/>
        </w:tabs>
        <w:ind w:left="4260" w:hanging="3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5D6AA78">
      <w:start w:val="1"/>
      <w:numFmt w:val="bullet"/>
      <w:lvlText w:val="•"/>
      <w:lvlJc w:val="left"/>
      <w:pPr>
        <w:tabs>
          <w:tab w:val="num" w:pos="4956"/>
        </w:tabs>
        <w:ind w:left="4968" w:hanging="288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D0A448">
      <w:start w:val="1"/>
      <w:numFmt w:val="bullet"/>
      <w:lvlText w:val="o"/>
      <w:lvlJc w:val="left"/>
      <w:pPr>
        <w:tabs>
          <w:tab w:val="num" w:pos="5664"/>
        </w:tabs>
        <w:ind w:left="5676" w:hanging="27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785058">
      <w:start w:val="1"/>
      <w:numFmt w:val="bullet"/>
      <w:lvlText w:val="▪"/>
      <w:lvlJc w:val="left"/>
      <w:pPr>
        <w:tabs>
          <w:tab w:val="num" w:pos="6372"/>
        </w:tabs>
        <w:ind w:left="6384" w:hanging="26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A072AD5"/>
    <w:multiLevelType w:val="hybridMultilevel"/>
    <w:tmpl w:val="AEBCFD38"/>
    <w:numStyleLink w:val="ImportedStyle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6E6"/>
    <w:rsid w:val="00003777"/>
    <w:rsid w:val="0003323C"/>
    <w:rsid w:val="0007578D"/>
    <w:rsid w:val="000F1054"/>
    <w:rsid w:val="000F733D"/>
    <w:rsid w:val="00117B70"/>
    <w:rsid w:val="001501B7"/>
    <w:rsid w:val="00157570"/>
    <w:rsid w:val="00175784"/>
    <w:rsid w:val="001A3659"/>
    <w:rsid w:val="001A3E2D"/>
    <w:rsid w:val="001D73B8"/>
    <w:rsid w:val="002416E6"/>
    <w:rsid w:val="0026625B"/>
    <w:rsid w:val="00284EEE"/>
    <w:rsid w:val="00285179"/>
    <w:rsid w:val="0029578C"/>
    <w:rsid w:val="002A1111"/>
    <w:rsid w:val="002B125C"/>
    <w:rsid w:val="002B452D"/>
    <w:rsid w:val="002B64B0"/>
    <w:rsid w:val="002B7C77"/>
    <w:rsid w:val="00310B59"/>
    <w:rsid w:val="003D459F"/>
    <w:rsid w:val="003F1559"/>
    <w:rsid w:val="00402753"/>
    <w:rsid w:val="00420BC8"/>
    <w:rsid w:val="004656BC"/>
    <w:rsid w:val="00466C96"/>
    <w:rsid w:val="004819A7"/>
    <w:rsid w:val="00486E57"/>
    <w:rsid w:val="004D318C"/>
    <w:rsid w:val="005017E7"/>
    <w:rsid w:val="005B0521"/>
    <w:rsid w:val="0060136D"/>
    <w:rsid w:val="00682A63"/>
    <w:rsid w:val="00685AE5"/>
    <w:rsid w:val="006A7036"/>
    <w:rsid w:val="00736740"/>
    <w:rsid w:val="00771F8D"/>
    <w:rsid w:val="007C2E1D"/>
    <w:rsid w:val="00865A0F"/>
    <w:rsid w:val="008B1D69"/>
    <w:rsid w:val="009109F4"/>
    <w:rsid w:val="00942C77"/>
    <w:rsid w:val="00953D5D"/>
    <w:rsid w:val="00960EAC"/>
    <w:rsid w:val="009A019F"/>
    <w:rsid w:val="00A1111D"/>
    <w:rsid w:val="00A458FB"/>
    <w:rsid w:val="00AF3ED4"/>
    <w:rsid w:val="00B3109D"/>
    <w:rsid w:val="00BA4E47"/>
    <w:rsid w:val="00C20BD9"/>
    <w:rsid w:val="00C24A0E"/>
    <w:rsid w:val="00CA0CA2"/>
    <w:rsid w:val="00D71926"/>
    <w:rsid w:val="00D751FA"/>
    <w:rsid w:val="00DF4F40"/>
    <w:rsid w:val="00E30981"/>
    <w:rsid w:val="00E61DBE"/>
    <w:rsid w:val="00EF1807"/>
    <w:rsid w:val="00EF6047"/>
    <w:rsid w:val="00F4294F"/>
    <w:rsid w:val="00FA10AE"/>
    <w:rsid w:val="00FB444A"/>
    <w:rsid w:val="00FD5C87"/>
    <w:rsid w:val="00FE4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A7647"/>
  <w15:docId w15:val="{4E14D9F3-815F-4C8A-BE7E-E20AD6B67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">
    <w:name w:val="Долен колонтитул1"/>
    <w:pPr>
      <w:tabs>
        <w:tab w:val="center" w:pos="4153"/>
        <w:tab w:val="right" w:pos="8306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customStyle="1" w:styleId="10">
    <w:name w:val="Горен колонтитул1"/>
    <w:pPr>
      <w:tabs>
        <w:tab w:val="center" w:pos="4153"/>
        <w:tab w:val="right" w:pos="8306"/>
      </w:tabs>
    </w:pPr>
    <w:rPr>
      <w:rFonts w:eastAsia="Times New Roman"/>
      <w:color w:val="000000"/>
      <w:sz w:val="24"/>
      <w:szCs w:val="24"/>
      <w:u w:color="000000"/>
      <w:lang w:val="en-US"/>
    </w:rPr>
  </w:style>
  <w:style w:type="paragraph" w:customStyle="1" w:styleId="11">
    <w:name w:val="Основен текст с отстъп1"/>
    <w:pPr>
      <w:ind w:firstLine="720"/>
    </w:pPr>
    <w:rPr>
      <w:rFonts w:ascii="Arial" w:hAnsi="Arial" w:cs="Arial Unicode MS"/>
      <w:color w:val="000000"/>
      <w:sz w:val="28"/>
      <w:szCs w:val="28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paragraph" w:styleId="a4">
    <w:name w:val="header"/>
    <w:basedOn w:val="a"/>
    <w:link w:val="a5"/>
    <w:uiPriority w:val="99"/>
    <w:unhideWhenUsed/>
    <w:rsid w:val="004656BC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4656BC"/>
    <w:rPr>
      <w:sz w:val="24"/>
      <w:szCs w:val="24"/>
      <w:lang w:val="en-US" w:eastAsia="en-US"/>
    </w:rPr>
  </w:style>
  <w:style w:type="paragraph" w:styleId="a6">
    <w:name w:val="footer"/>
    <w:basedOn w:val="a"/>
    <w:link w:val="a7"/>
    <w:uiPriority w:val="99"/>
    <w:unhideWhenUsed/>
    <w:rsid w:val="004656BC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4656BC"/>
    <w:rPr>
      <w:sz w:val="24"/>
      <w:szCs w:val="24"/>
      <w:lang w:val="en-US" w:eastAsia="en-US"/>
    </w:rPr>
  </w:style>
  <w:style w:type="paragraph" w:styleId="a8">
    <w:name w:val="Balloon Text"/>
    <w:basedOn w:val="a"/>
    <w:link w:val="a9"/>
    <w:uiPriority w:val="99"/>
    <w:semiHidden/>
    <w:unhideWhenUsed/>
    <w:rsid w:val="009109F4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9109F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11MBleBzHo4Z3e2JUm0t7uvFzEEfww2xvUHG2kUjXEQ=</DigestValue>
    </Reference>
    <Reference Type="http://www.w3.org/2000/09/xmldsig#Object" URI="#idOfficeObject">
      <DigestMethod Algorithm="http://www.w3.org/2001/04/xmlenc#sha256"/>
      <DigestValue>FAouhI2iUNNHWee6HNqvOuB/UzrgsU7lYt1Rjlf9a8M=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792CSE6SUaxtx2z3ieBg+geXzcTAX2l0hM8M4QM3RaU=</DigestValue>
    </Reference>
  </SignedInfo>
  <SignatureValue>MPI2LR6PMdj+uWdEwOB5/zDpgtMwo6m+u4GkPa/gI2VDRXOgN1xkexkX+c/63gYnAtNMIMP4w8xL
4c1Z+DYywUjjROCeGbviSHZOxDOlihZyoS5mwNRDHE3pvZ+wuTC5DuMmRp4KXExUWQvBYJ3xZEq6
kQ83gBTaVGv2KmOSZUELsw2U7kfUcHeue9nSDhk9hUzSLe7t715CxR2LUnLBhms52tfpmwRn9wTY
UsZASU4lC+3K/yvFeZCLUqEvxqxbNUWdJSQUrSYBVqQaXY7oLxfaXFVo2PRGvxYAbfRf/Hq3DT5N
1PdGJFIyPu97vyI8rmODOq4dtx30bzZ9ZfSq+g==</SignatureValue>
  <KeyInfo>
    <X509Data>
      <X509Certificate>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</Transform>
          <Transform Algorithm="http://www.w3.org/TR/2001/REC-xml-c14n-20010315"/>
        </Transforms>
        <DigestMethod Algorithm="http://www.w3.org/2001/04/xmlenc#sha256"/>
        <DigestValue>kFUrj9i3LDleT7JSH6kUO3N4/yCkNDimV3Z4e8uPRT0=</DigestValue>
      </Reference>
      <Reference URI="/word/document.xml?ContentType=application/vnd.openxmlformats-officedocument.wordprocessingml.document.main+xml">
        <DigestMethod Algorithm="http://www.w3.org/2001/04/xmlenc#sha256"/>
        <DigestValue>u7v4VcskXN9vLLVPnFnjgpnrQD9KcadFwiyS3uyFhYg=</DigestValue>
      </Reference>
      <Reference URI="/word/endnotes.xml?ContentType=application/vnd.openxmlformats-officedocument.wordprocessingml.endnotes+xml">
        <DigestMethod Algorithm="http://www.w3.org/2001/04/xmlenc#sha256"/>
        <DigestValue>gzwPsXCKBzqhf+7LrCFFf+S5MK8WsyCm/vk3ydxVtsk=</DigestValue>
      </Reference>
      <Reference URI="/word/fontTable.xml?ContentType=application/vnd.openxmlformats-officedocument.wordprocessingml.fontTable+xml">
        <DigestMethod Algorithm="http://www.w3.org/2001/04/xmlenc#sha256"/>
        <DigestValue>wMjQlQ4pC3LMeQOiqTKec1KSbl+nOKqezKfZBc+yWyk=</DigestValue>
      </Reference>
      <Reference URI="/word/footer1.xml?ContentType=application/vnd.openxmlformats-officedocument.wordprocessingml.footer+xml">
        <DigestMethod Algorithm="http://www.w3.org/2001/04/xmlenc#sha256"/>
        <DigestValue>U9+leHwGD5liEd92OAP2l6iKR7OC4P9CobTn+h3IsC8=</DigestValue>
      </Reference>
      <Reference URI="/word/footnotes.xml?ContentType=application/vnd.openxmlformats-officedocument.wordprocessingml.footnotes+xml">
        <DigestMethod Algorithm="http://www.w3.org/2001/04/xmlenc#sha256"/>
        <DigestValue>qauyuWOwbsz/nE3u9x6rY54XhParbwMIK8G7ZWH55Bc=</DigestValue>
      </Reference>
      <Reference URI="/word/media/image1.png?ContentType=image/png">
        <DigestMethod Algorithm="http://www.w3.org/2001/04/xmlenc#sha256"/>
        <DigestValue>4HiI3I02sI1DbGHx4b02djMxEabBIdMKmxPUhgbaDCk=</DigestValue>
      </Reference>
      <Reference URI="/word/numbering.xml?ContentType=application/vnd.openxmlformats-officedocument.wordprocessingml.numbering+xml">
        <DigestMethod Algorithm="http://www.w3.org/2001/04/xmlenc#sha256"/>
        <DigestValue>xo/wL1no2jjfu+YdgRQ0aTLilsR6Ws3jnUc0038PGZ0=</DigestValue>
      </Reference>
      <Reference URI="/word/settings.xml?ContentType=application/vnd.openxmlformats-officedocument.wordprocessingml.settings+xml">
        <DigestMethod Algorithm="http://www.w3.org/2001/04/xmlenc#sha256"/>
        <DigestValue>zHPc0TBZEFGXmJKcFC49tHSGEgIDdbal6vCE0dNklNA=</DigestValue>
      </Reference>
      <Reference URI="/word/styles.xml?ContentType=application/vnd.openxmlformats-officedocument.wordprocessingml.styles+xml">
        <DigestMethod Algorithm="http://www.w3.org/2001/04/xmlenc#sha256"/>
        <DigestValue>e8Vbb3CYMNk6bCEpiYSJEuImR+Bkv3Du35yz7HqZdtk=</DigestValue>
      </Reference>
      <Reference URI="/word/theme/theme1.xml?ContentType=application/vnd.openxmlformats-officedocument.theme+xml">
        <DigestMethod Algorithm="http://www.w3.org/2001/04/xmlenc#sha256"/>
        <DigestValue>nCSG3dG8oOqR4scbkiofpWf760K51CZ7/wW+gskXEVk=</DigestValue>
      </Reference>
      <Reference URI="/word/webSettings.xml?ContentType=application/vnd.openxmlformats-officedocument.wordprocessingml.webSettings+xml">
        <DigestMethod Algorithm="http://www.w3.org/2001/04/xmlenc#sha256"/>
        <DigestValue>g4QIALgTCphJskWjIHZi1uR/ujEhJ731xNYRsqZ6sAs=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2023-07-31T11:21:27Z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2023-07-31T11:21:27Z</xd:SigningTime>
          <xd:SigningCertificate>
            <xd:Cert>
              <xd:CertDigest>
                <DigestMethod Algorithm="http://www.w3.org/2001/04/xmlenc#sha256"/>
                <DigestValue>avmGEqeuj/0j1q2ycFKNxoZ6Dv3sqosFl2I1wDs4uUE=</DigestValue>
              </xd:CertDigest>
              <xd:IssuerSerial>
                <X509IssuerName>CN=B-Trust Operational Qualified CA, OU=B-Trust, O=BORICA AD, OID.2.5.4.97=NTRBG-201230426, C=BG</X509IssuerName>
                <X509SerialNumber>7246797934931293837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</xd:EncapsulatedX509Certificate>
            <xd:EncapsulatedX509Certificate>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</xd:EncapsulatedX509Certificate>
          </xd:CertificateValues>
        </xd:UnsignedSignatureProperties>
      </xd:Un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96F140-BFD8-494A-BF75-EE0FC9C4D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949</Words>
  <Characters>5415</Characters>
  <Application>Microsoft Office Word</Application>
  <DocSecurity>0</DocSecurity>
  <Lines>45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PVA</dc:creator>
  <cp:lastModifiedBy>Computer</cp:lastModifiedBy>
  <cp:revision>56</cp:revision>
  <cp:lastPrinted>2023-04-24T10:22:00Z</cp:lastPrinted>
  <dcterms:created xsi:type="dcterms:W3CDTF">2022-07-28T10:23:00Z</dcterms:created>
  <dcterms:modified xsi:type="dcterms:W3CDTF">2023-07-27T13:32:00Z</dcterms:modified>
</cp:coreProperties>
</file>