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724A9" w14:textId="77777777" w:rsidR="002416E6" w:rsidRDefault="00466C96" w:rsidP="008B1D69">
      <w:pPr>
        <w:pStyle w:val="10"/>
        <w:tabs>
          <w:tab w:val="clear" w:pos="4153"/>
          <w:tab w:val="clear" w:pos="8306"/>
          <w:tab w:val="left" w:pos="851"/>
          <w:tab w:val="left" w:pos="4536"/>
        </w:tabs>
        <w:jc w:val="both"/>
      </w:pPr>
      <w:r>
        <w:rPr>
          <w:noProof/>
          <w:lang w:val="bg-BG" w:eastAsia="bg-BG"/>
        </w:rPr>
        <w:drawing>
          <wp:inline distT="0" distB="0" distL="0" distR="0" wp14:anchorId="50C771D3" wp14:editId="0E66821F">
            <wp:extent cx="5670548" cy="1652418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0548" cy="16524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D362BA8" w14:textId="77777777" w:rsidR="002416E6" w:rsidRPr="004656BC" w:rsidRDefault="00466C9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5580"/>
        <w:rPr>
          <w:rFonts w:ascii="Arial" w:eastAsia="Arial" w:hAnsi="Arial" w:cs="Arial"/>
          <w:b/>
          <w:bCs/>
          <w:sz w:val="22"/>
          <w:szCs w:val="22"/>
        </w:rPr>
      </w:pPr>
      <w:r w:rsidRPr="004656BC">
        <w:rPr>
          <w:rFonts w:ascii="Arial" w:hAnsi="Arial"/>
          <w:b/>
          <w:bCs/>
          <w:sz w:val="22"/>
          <w:szCs w:val="22"/>
        </w:rPr>
        <w:t xml:space="preserve">Съгласно чл.12, ал.3 от Наредба № 2 (в сила от </w:t>
      </w:r>
    </w:p>
    <w:p w14:paraId="123591B8" w14:textId="45651285" w:rsidR="002416E6" w:rsidRPr="004656BC" w:rsidRDefault="00466C9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4248"/>
        <w:rPr>
          <w:rFonts w:ascii="Arial" w:eastAsia="Arial" w:hAnsi="Arial" w:cs="Arial"/>
          <w:b/>
          <w:bCs/>
          <w:sz w:val="22"/>
          <w:szCs w:val="22"/>
          <w:lang w:val="bg-BG"/>
        </w:rPr>
      </w:pPr>
      <w:r w:rsidRPr="004656BC">
        <w:rPr>
          <w:rFonts w:ascii="Arial" w:eastAsia="Arial" w:hAnsi="Arial" w:cs="Arial"/>
          <w:b/>
          <w:bCs/>
          <w:sz w:val="22"/>
          <w:szCs w:val="22"/>
        </w:rPr>
        <w:tab/>
      </w:r>
      <w:r w:rsidRPr="004656BC">
        <w:rPr>
          <w:rFonts w:ascii="Arial" w:eastAsia="Arial" w:hAnsi="Arial" w:cs="Arial"/>
          <w:b/>
          <w:bCs/>
          <w:sz w:val="22"/>
          <w:szCs w:val="22"/>
        </w:rPr>
        <w:tab/>
      </w:r>
      <w:r w:rsidRPr="004656BC">
        <w:rPr>
          <w:rFonts w:ascii="Arial" w:hAnsi="Arial"/>
          <w:b/>
          <w:bCs/>
          <w:sz w:val="22"/>
          <w:szCs w:val="22"/>
        </w:rPr>
        <w:t>05.04.2022 г.)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>,</w:t>
      </w:r>
      <w:r w:rsidRPr="004656BC">
        <w:rPr>
          <w:rFonts w:ascii="Arial" w:hAnsi="Arial"/>
          <w:b/>
          <w:bCs/>
          <w:sz w:val="22"/>
          <w:szCs w:val="22"/>
        </w:rPr>
        <w:t xml:space="preserve"> ЗС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 xml:space="preserve"> и чл.11 от 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ab/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ab/>
        <w:t>Регламент 2019/2088</w:t>
      </w:r>
    </w:p>
    <w:p w14:paraId="2C23F079" w14:textId="77777777" w:rsidR="002416E6" w:rsidRDefault="002416E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4248"/>
        <w:rPr>
          <w:rFonts w:ascii="Arial" w:eastAsia="Arial" w:hAnsi="Arial" w:cs="Arial"/>
          <w:b/>
          <w:bCs/>
        </w:rPr>
      </w:pPr>
    </w:p>
    <w:p w14:paraId="79CD275F" w14:textId="77777777" w:rsidR="002416E6" w:rsidRDefault="00466C9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ДОКЛАД ЗА ДЕЙНОСТТА </w:t>
      </w:r>
    </w:p>
    <w:p w14:paraId="4E6C6A69" w14:textId="1E29981E" w:rsidR="002416E6" w:rsidRPr="00641808" w:rsidRDefault="00466C9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lang w:val="bg-BG"/>
        </w:rPr>
      </w:pPr>
      <w:r>
        <w:rPr>
          <w:rFonts w:ascii="Arial" w:hAnsi="Arial"/>
          <w:b/>
          <w:bCs/>
        </w:rPr>
        <w:t>към финансов отчет 3</w:t>
      </w:r>
      <w:r w:rsidR="00641808">
        <w:rPr>
          <w:rFonts w:ascii="Arial" w:hAnsi="Arial"/>
          <w:b/>
          <w:bCs/>
          <w:lang w:val="bg-BG"/>
        </w:rPr>
        <w:t>1</w:t>
      </w:r>
      <w:r>
        <w:rPr>
          <w:rFonts w:ascii="Arial" w:hAnsi="Arial"/>
          <w:b/>
          <w:bCs/>
        </w:rPr>
        <w:t>.</w:t>
      </w:r>
      <w:r w:rsidR="00641808">
        <w:rPr>
          <w:rFonts w:ascii="Arial" w:hAnsi="Arial"/>
          <w:b/>
          <w:bCs/>
          <w:lang w:val="bg-BG"/>
        </w:rPr>
        <w:t>12</w:t>
      </w:r>
      <w:r>
        <w:rPr>
          <w:rFonts w:ascii="Arial" w:hAnsi="Arial"/>
          <w:b/>
          <w:bCs/>
        </w:rPr>
        <w:t>.202</w:t>
      </w:r>
      <w:r w:rsidR="00420BC8">
        <w:rPr>
          <w:rFonts w:ascii="Arial" w:hAnsi="Arial"/>
          <w:b/>
          <w:bCs/>
          <w:lang w:val="bg-BG"/>
        </w:rPr>
        <w:t>3</w:t>
      </w:r>
      <w:r>
        <w:rPr>
          <w:rFonts w:ascii="Arial" w:hAnsi="Arial"/>
          <w:b/>
          <w:bCs/>
        </w:rPr>
        <w:t xml:space="preserve"> г.</w:t>
      </w:r>
      <w:r w:rsidR="00641808">
        <w:rPr>
          <w:rFonts w:ascii="Arial" w:hAnsi="Arial"/>
          <w:b/>
          <w:bCs/>
          <w:lang w:val="bg-BG"/>
        </w:rPr>
        <w:t xml:space="preserve"> - предварителен</w:t>
      </w:r>
    </w:p>
    <w:p w14:paraId="303B2493" w14:textId="77777777" w:rsidR="002416E6" w:rsidRDefault="002416E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color w:val="0070C0"/>
          <w:u w:color="0070C0"/>
        </w:rPr>
      </w:pPr>
      <w:bookmarkStart w:id="0" w:name="_GoBack"/>
      <w:bookmarkEnd w:id="0"/>
    </w:p>
    <w:p w14:paraId="0428EB5E" w14:textId="3C6FEE78" w:rsidR="002416E6" w:rsidRPr="00003777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 xml:space="preserve">І. Преглед на развитието и резултатите от дейността на </w:t>
      </w:r>
      <w:r w:rsidR="00003777">
        <w:rPr>
          <w:b/>
          <w:bCs/>
          <w:i/>
          <w:iCs/>
          <w:sz w:val="24"/>
          <w:szCs w:val="24"/>
          <w:lang w:val="bg-BG"/>
        </w:rPr>
        <w:t>ХД „ДУНАВ“ АД.</w:t>
      </w:r>
    </w:p>
    <w:p w14:paraId="30DA3597" w14:textId="0E8BA6BF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Към 3</w:t>
      </w:r>
      <w:r w:rsidR="00641808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641808">
        <w:rPr>
          <w:sz w:val="24"/>
          <w:szCs w:val="24"/>
          <w:lang w:val="bg-BG"/>
        </w:rPr>
        <w:t>12</w:t>
      </w:r>
      <w:r>
        <w:rPr>
          <w:sz w:val="24"/>
          <w:szCs w:val="24"/>
        </w:rPr>
        <w:t>.20</w:t>
      </w:r>
      <w:r>
        <w:rPr>
          <w:sz w:val="24"/>
          <w:szCs w:val="24"/>
          <w:lang w:val="en-US"/>
        </w:rPr>
        <w:t>2</w:t>
      </w:r>
      <w:r w:rsidR="00420BC8"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 г.</w:t>
      </w:r>
      <w:r w:rsidR="00641808">
        <w:rPr>
          <w:sz w:val="24"/>
          <w:szCs w:val="24"/>
          <w:lang w:val="bg-BG"/>
        </w:rPr>
        <w:t xml:space="preserve"> - предварителен</w:t>
      </w:r>
      <w:r>
        <w:rPr>
          <w:sz w:val="24"/>
          <w:szCs w:val="24"/>
        </w:rPr>
        <w:t xml:space="preserve"> няма промяна в размера на собствения капитал на </w:t>
      </w:r>
      <w:r w:rsidRPr="001501B7">
        <w:rPr>
          <w:sz w:val="24"/>
          <w:szCs w:val="24"/>
        </w:rPr>
        <w:t>ХД „ДУНАВ“ АД</w:t>
      </w:r>
      <w:r>
        <w:rPr>
          <w:sz w:val="24"/>
          <w:szCs w:val="24"/>
        </w:rPr>
        <w:t xml:space="preserve"> (Дружеството) – гр. Враца, който възлиза на 215 х. лв.</w:t>
      </w:r>
    </w:p>
    <w:p w14:paraId="3E469D6D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не е било обект на търгово предложение по чл.149 от ЗППЦК.</w:t>
      </w:r>
    </w:p>
    <w:p w14:paraId="36122196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709F39CD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 Резултати от дейността:</w:t>
      </w:r>
    </w:p>
    <w:p w14:paraId="27796429" w14:textId="3766C239" w:rsidR="002416E6" w:rsidRPr="00E61DBE" w:rsidRDefault="00466C96" w:rsidP="00C20BD9">
      <w:pPr>
        <w:pStyle w:val="11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Дружеството към 3</w:t>
      </w:r>
      <w:r w:rsidR="00641808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641808">
        <w:rPr>
          <w:sz w:val="24"/>
          <w:szCs w:val="24"/>
          <w:lang w:val="bg-BG"/>
        </w:rPr>
        <w:t>12</w:t>
      </w:r>
      <w:r>
        <w:rPr>
          <w:sz w:val="24"/>
          <w:szCs w:val="24"/>
        </w:rPr>
        <w:t>.20</w:t>
      </w:r>
      <w:r>
        <w:rPr>
          <w:sz w:val="24"/>
          <w:szCs w:val="24"/>
          <w:lang w:val="en-US"/>
        </w:rPr>
        <w:t>2</w:t>
      </w:r>
      <w:r w:rsidR="00420BC8"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 г. </w:t>
      </w:r>
      <w:r w:rsidR="00641808">
        <w:rPr>
          <w:sz w:val="24"/>
          <w:szCs w:val="24"/>
          <w:lang w:val="bg-BG"/>
        </w:rPr>
        <w:t xml:space="preserve">– предварителен </w:t>
      </w:r>
      <w:r>
        <w:rPr>
          <w:sz w:val="24"/>
          <w:szCs w:val="24"/>
        </w:rPr>
        <w:t xml:space="preserve">е </w:t>
      </w:r>
      <w:r w:rsidRPr="00C20BD9">
        <w:rPr>
          <w:color w:val="auto"/>
          <w:sz w:val="24"/>
          <w:szCs w:val="24"/>
        </w:rPr>
        <w:t xml:space="preserve">отчело </w:t>
      </w:r>
      <w:r w:rsidR="00E61DBE" w:rsidRPr="00EE6AC6">
        <w:rPr>
          <w:color w:val="auto"/>
          <w:sz w:val="24"/>
          <w:szCs w:val="24"/>
          <w:u w:color="FF0000"/>
          <w:lang w:val="bg-BG"/>
        </w:rPr>
        <w:t>загу</w:t>
      </w:r>
      <w:r w:rsidR="00AF3ED4" w:rsidRPr="00EE6AC6">
        <w:rPr>
          <w:color w:val="auto"/>
          <w:sz w:val="24"/>
          <w:szCs w:val="24"/>
          <w:u w:color="FF0000"/>
          <w:lang w:val="bg-BG"/>
        </w:rPr>
        <w:t xml:space="preserve">ба в размер на </w:t>
      </w:r>
      <w:r w:rsidR="00EE6AC6">
        <w:rPr>
          <w:color w:val="auto"/>
          <w:sz w:val="24"/>
          <w:szCs w:val="24"/>
          <w:u w:color="FF0000"/>
          <w:lang w:val="bg-BG"/>
        </w:rPr>
        <w:t>107</w:t>
      </w:r>
      <w:r w:rsidR="00AF3ED4" w:rsidRPr="00EE6AC6">
        <w:rPr>
          <w:color w:val="auto"/>
          <w:sz w:val="24"/>
          <w:szCs w:val="24"/>
          <w:u w:color="FF0000"/>
          <w:lang w:val="bg-BG"/>
        </w:rPr>
        <w:t xml:space="preserve"> </w:t>
      </w:r>
      <w:r w:rsidRPr="00EE6AC6">
        <w:rPr>
          <w:color w:val="auto"/>
          <w:sz w:val="24"/>
          <w:szCs w:val="24"/>
        </w:rPr>
        <w:t>х</w:t>
      </w:r>
      <w:r w:rsidR="00AF3ED4" w:rsidRPr="00EE6AC6">
        <w:rPr>
          <w:color w:val="auto"/>
          <w:sz w:val="24"/>
          <w:szCs w:val="24"/>
          <w:lang w:val="bg-BG"/>
        </w:rPr>
        <w:t>ил</w:t>
      </w:r>
      <w:r w:rsidRPr="00EE6AC6">
        <w:rPr>
          <w:color w:val="auto"/>
          <w:sz w:val="24"/>
          <w:szCs w:val="24"/>
        </w:rPr>
        <w:t>. лв.</w:t>
      </w:r>
    </w:p>
    <w:p w14:paraId="770447F1" w14:textId="2E5B679C" w:rsidR="002416E6" w:rsidRPr="00641808" w:rsidRDefault="00466C96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Факторите повлияли върху този резултат са отразени в Счетоводната политика и пояснителните бележки към отчет </w:t>
      </w:r>
      <w:r w:rsidR="00003777">
        <w:rPr>
          <w:sz w:val="24"/>
          <w:szCs w:val="24"/>
          <w:lang w:val="bg-BG"/>
        </w:rPr>
        <w:t>към</w:t>
      </w:r>
      <w:r w:rsidR="00AF3ED4">
        <w:rPr>
          <w:sz w:val="24"/>
          <w:szCs w:val="24"/>
          <w:lang w:val="bg-BG"/>
        </w:rPr>
        <w:t xml:space="preserve"> 3</w:t>
      </w:r>
      <w:r w:rsidR="00641808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641808">
        <w:rPr>
          <w:sz w:val="24"/>
          <w:szCs w:val="24"/>
          <w:lang w:val="bg-BG"/>
        </w:rPr>
        <w:t>12</w:t>
      </w:r>
      <w:r>
        <w:rPr>
          <w:sz w:val="24"/>
          <w:szCs w:val="24"/>
        </w:rPr>
        <w:t>.202</w:t>
      </w:r>
      <w:r w:rsidR="00420BC8"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 г.</w:t>
      </w:r>
      <w:r w:rsidR="00641808">
        <w:rPr>
          <w:sz w:val="24"/>
          <w:szCs w:val="24"/>
          <w:lang w:val="bg-BG"/>
        </w:rPr>
        <w:t xml:space="preserve"> - предварителен.</w:t>
      </w:r>
    </w:p>
    <w:p w14:paraId="7A48DA97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57F6BE60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а) необичайни събития, сделки, които отразяват влиянието на отчетените приходи от дейността.</w:t>
      </w:r>
    </w:p>
    <w:p w14:paraId="57037511" w14:textId="2EDD69B4" w:rsidR="00A458FB" w:rsidRPr="00A458FB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промени в дейността на дружеството и няма настъпили необичайни събития, които да са оказали влияние върху реализираните приходи.</w:t>
      </w:r>
    </w:p>
    <w:p w14:paraId="2A9509FB" w14:textId="6C0F975D" w:rsidR="002416E6" w:rsidRPr="00A458FB" w:rsidRDefault="005017E7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първ</w:t>
      </w:r>
      <w:r w:rsidR="00A458FB">
        <w:rPr>
          <w:sz w:val="24"/>
          <w:szCs w:val="24"/>
          <w:lang w:val="bg-BG"/>
        </w:rPr>
        <w:t xml:space="preserve">ото </w:t>
      </w:r>
      <w:r w:rsidR="00D71926">
        <w:rPr>
          <w:sz w:val="24"/>
          <w:szCs w:val="24"/>
          <w:lang w:val="bg-BG"/>
        </w:rPr>
        <w:t>тримесечие</w:t>
      </w:r>
      <w:r w:rsidR="00420BC8">
        <w:rPr>
          <w:sz w:val="24"/>
          <w:szCs w:val="24"/>
          <w:lang w:val="bg-BG"/>
        </w:rPr>
        <w:t xml:space="preserve"> на 2023</w:t>
      </w:r>
      <w:r w:rsidR="00A458FB">
        <w:rPr>
          <w:sz w:val="24"/>
          <w:szCs w:val="24"/>
          <w:lang w:val="bg-BG"/>
        </w:rPr>
        <w:t xml:space="preserve"> г. ХД „ДУНАВ“ АД е продал на несвързани лица акциите си от капитала на</w:t>
      </w:r>
      <w:r w:rsidR="00682A63">
        <w:rPr>
          <w:sz w:val="24"/>
          <w:szCs w:val="24"/>
          <w:lang w:val="bg-BG"/>
        </w:rPr>
        <w:t xml:space="preserve"> „</w:t>
      </w:r>
      <w:r w:rsidR="00420BC8">
        <w:rPr>
          <w:sz w:val="24"/>
          <w:szCs w:val="24"/>
          <w:lang w:val="bg-BG"/>
        </w:rPr>
        <w:t>ТЕЛБ ИНВЕСТ</w:t>
      </w:r>
      <w:r w:rsidR="00682A63">
        <w:rPr>
          <w:sz w:val="24"/>
          <w:szCs w:val="24"/>
          <w:lang w:val="bg-BG"/>
        </w:rPr>
        <w:t>“ АД</w:t>
      </w:r>
      <w:r w:rsidR="00420BC8">
        <w:rPr>
          <w:sz w:val="24"/>
          <w:szCs w:val="24"/>
          <w:lang w:val="bg-BG"/>
        </w:rPr>
        <w:t xml:space="preserve"> – град Враца</w:t>
      </w:r>
      <w:r w:rsidR="00A458FB">
        <w:rPr>
          <w:sz w:val="24"/>
          <w:szCs w:val="24"/>
          <w:lang w:val="bg-BG"/>
        </w:rPr>
        <w:t>.</w:t>
      </w:r>
    </w:p>
    <w:p w14:paraId="35298758" w14:textId="39EA1F86" w:rsidR="00310B59" w:rsidRDefault="00420BC8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За сделката</w:t>
      </w:r>
      <w:r w:rsidR="001A3659" w:rsidRPr="00A458FB">
        <w:rPr>
          <w:sz w:val="24"/>
          <w:szCs w:val="24"/>
          <w:lang w:val="bg-BG"/>
        </w:rPr>
        <w:t xml:space="preserve"> ХД </w:t>
      </w:r>
      <w:r w:rsidR="00A1111D" w:rsidRPr="00A458FB">
        <w:rPr>
          <w:sz w:val="24"/>
          <w:szCs w:val="24"/>
          <w:lang w:val="bg-BG"/>
        </w:rPr>
        <w:t>„ДУНАВ“ АД надлежно и своевременно е уведомил К</w:t>
      </w:r>
      <w:r w:rsidR="00A458FB" w:rsidRPr="00A458FB">
        <w:rPr>
          <w:sz w:val="24"/>
          <w:szCs w:val="24"/>
          <w:lang w:val="bg-BG"/>
        </w:rPr>
        <w:t xml:space="preserve">омисията за финансов надзор, </w:t>
      </w:r>
      <w:r w:rsidR="00A1111D" w:rsidRPr="00A458FB">
        <w:rPr>
          <w:sz w:val="24"/>
          <w:szCs w:val="24"/>
          <w:lang w:val="bg-BG"/>
        </w:rPr>
        <w:t>Б</w:t>
      </w:r>
      <w:r w:rsidR="00A458FB" w:rsidRPr="00A458FB">
        <w:rPr>
          <w:sz w:val="24"/>
          <w:szCs w:val="24"/>
          <w:lang w:val="bg-BG"/>
        </w:rPr>
        <w:t>ългарската фондова борса и</w:t>
      </w:r>
      <w:r w:rsidR="00A1111D" w:rsidRPr="00A458FB">
        <w:rPr>
          <w:sz w:val="24"/>
          <w:szCs w:val="24"/>
          <w:lang w:val="bg-BG"/>
        </w:rPr>
        <w:t xml:space="preserve"> Обществеността</w:t>
      </w:r>
      <w:r w:rsidR="00A458FB" w:rsidRPr="00A458FB">
        <w:rPr>
          <w:sz w:val="24"/>
          <w:szCs w:val="24"/>
          <w:lang w:val="bg-BG"/>
        </w:rPr>
        <w:t>.</w:t>
      </w:r>
    </w:p>
    <w:p w14:paraId="7BFDEAAB" w14:textId="77777777" w:rsidR="00A458FB" w:rsidRDefault="00A458FB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52D4AA47" w14:textId="5BA24A01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б)</w:t>
      </w:r>
      <w:r w:rsidR="00310B59">
        <w:rPr>
          <w:b/>
          <w:bCs/>
          <w:i/>
          <w:iCs/>
          <w:sz w:val="24"/>
          <w:szCs w:val="24"/>
          <w:lang w:val="bg-BG"/>
        </w:rPr>
        <w:t xml:space="preserve"> </w:t>
      </w:r>
      <w:r>
        <w:rPr>
          <w:b/>
          <w:bCs/>
          <w:i/>
          <w:iCs/>
          <w:sz w:val="24"/>
          <w:szCs w:val="24"/>
        </w:rPr>
        <w:t>отражение на тези промени върху приходите поотделно.</w:t>
      </w:r>
    </w:p>
    <w:p w14:paraId="439540D5" w14:textId="169DD7C2" w:rsidR="002416E6" w:rsidRPr="00310B59" w:rsidRDefault="00310B59">
      <w:pPr>
        <w:pStyle w:val="11"/>
        <w:ind w:firstLine="0"/>
        <w:jc w:val="both"/>
        <w:rPr>
          <w:sz w:val="24"/>
          <w:szCs w:val="24"/>
          <w:lang w:val="bg-BG"/>
        </w:rPr>
      </w:pPr>
      <w:r w:rsidRPr="00FB444A">
        <w:rPr>
          <w:sz w:val="24"/>
          <w:szCs w:val="24"/>
          <w:lang w:val="bg-BG"/>
        </w:rPr>
        <w:t>Н</w:t>
      </w:r>
      <w:r w:rsidR="00466C96" w:rsidRPr="00FB444A">
        <w:rPr>
          <w:sz w:val="24"/>
          <w:szCs w:val="24"/>
        </w:rPr>
        <w:t>яма такива</w:t>
      </w:r>
      <w:r w:rsidRPr="00FB444A">
        <w:rPr>
          <w:sz w:val="24"/>
          <w:szCs w:val="24"/>
          <w:lang w:val="bg-BG"/>
        </w:rPr>
        <w:t>.</w:t>
      </w:r>
    </w:p>
    <w:p w14:paraId="25C83683" w14:textId="77777777" w:rsidR="00A1111D" w:rsidRDefault="00A1111D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1E42BB52" w14:textId="68808702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в) други съществени компоненти на постъпленията или разходите.</w:t>
      </w:r>
    </w:p>
    <w:p w14:paraId="01190D03" w14:textId="5E4D8D6F" w:rsidR="002416E6" w:rsidRDefault="00A1111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Н</w:t>
      </w:r>
      <w:r w:rsidR="00466C96">
        <w:rPr>
          <w:sz w:val="24"/>
          <w:szCs w:val="24"/>
        </w:rPr>
        <w:t>яма такива</w:t>
      </w:r>
    </w:p>
    <w:p w14:paraId="3914E5DC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71C3047C" w14:textId="4A1FEA2F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г)</w:t>
      </w:r>
      <w:r w:rsidR="00EF6047">
        <w:rPr>
          <w:b/>
          <w:bCs/>
          <w:i/>
          <w:iCs/>
          <w:sz w:val="24"/>
          <w:szCs w:val="24"/>
          <w:lang w:val="bg-BG"/>
        </w:rPr>
        <w:t xml:space="preserve"> </w:t>
      </w:r>
      <w:r>
        <w:rPr>
          <w:b/>
          <w:bCs/>
          <w:i/>
          <w:iCs/>
          <w:sz w:val="24"/>
          <w:szCs w:val="24"/>
        </w:rPr>
        <w:t>тенденции или рискове, според управителните органи, които имат влияние върху приходите от основна дейност.</w:t>
      </w:r>
    </w:p>
    <w:p w14:paraId="618FED00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Управителните органи не са вземали решения за промяна в структурата и дейността на ХД „ДУНАВ“ АД, поради което не се очакват други влияния върху съществуващото в момента състояние на приходите и разходите.</w:t>
      </w:r>
    </w:p>
    <w:p w14:paraId="6983FED3" w14:textId="3167839F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Наличните авоари на </w:t>
      </w:r>
      <w:r w:rsidR="00003777">
        <w:rPr>
          <w:sz w:val="24"/>
          <w:szCs w:val="24"/>
          <w:lang w:val="bg-BG"/>
        </w:rPr>
        <w:t>Дружеството</w:t>
      </w:r>
      <w:r>
        <w:rPr>
          <w:sz w:val="24"/>
          <w:szCs w:val="24"/>
        </w:rPr>
        <w:t xml:space="preserve"> са внесени на депозити в Интернешънъл Асет Банк</w:t>
      </w:r>
      <w:r w:rsidR="00310B59">
        <w:rPr>
          <w:sz w:val="24"/>
          <w:szCs w:val="24"/>
          <w:lang w:val="bg-BG"/>
        </w:rPr>
        <w:t xml:space="preserve"> АД</w:t>
      </w:r>
      <w:r w:rsidR="00FA1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ОББ АД и </w:t>
      </w:r>
      <w:r w:rsidR="00310B59">
        <w:rPr>
          <w:sz w:val="24"/>
          <w:szCs w:val="24"/>
          <w:lang w:val="bg-BG"/>
        </w:rPr>
        <w:t>по</w:t>
      </w:r>
      <w:r w:rsidR="0000377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разплащателни сметки в Интернешънъл Асет Банк </w:t>
      </w:r>
      <w:r w:rsidR="00310B59">
        <w:rPr>
          <w:sz w:val="24"/>
          <w:szCs w:val="24"/>
          <w:lang w:val="bg-BG"/>
        </w:rPr>
        <w:t>АД</w:t>
      </w:r>
      <w:r>
        <w:rPr>
          <w:sz w:val="24"/>
          <w:szCs w:val="24"/>
        </w:rPr>
        <w:t>. Към отчетния период не са реализирани приходи от лихви по депозити.</w:t>
      </w:r>
    </w:p>
    <w:p w14:paraId="07D3DF17" w14:textId="77777777" w:rsidR="002416E6" w:rsidRDefault="002416E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66222130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д) промяна в отношението между приходите и разходите</w:t>
      </w:r>
    </w:p>
    <w:p w14:paraId="4660123E" w14:textId="18E318F2" w:rsidR="002416E6" w:rsidRPr="00C24093" w:rsidRDefault="00FA10AE">
      <w:pPr>
        <w:pStyle w:val="11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Към 3</w:t>
      </w:r>
      <w:r w:rsidR="00622FC6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622FC6">
        <w:rPr>
          <w:sz w:val="24"/>
          <w:szCs w:val="24"/>
          <w:lang w:val="bg-BG"/>
        </w:rPr>
        <w:t>12</w:t>
      </w:r>
      <w:r w:rsidR="00466C96">
        <w:rPr>
          <w:sz w:val="24"/>
          <w:szCs w:val="24"/>
          <w:lang w:val="en-US"/>
        </w:rPr>
        <w:t>.</w:t>
      </w:r>
      <w:r w:rsidR="00466C96">
        <w:rPr>
          <w:sz w:val="24"/>
          <w:szCs w:val="24"/>
        </w:rPr>
        <w:t>202</w:t>
      </w:r>
      <w:r w:rsidR="00FE44A2">
        <w:rPr>
          <w:sz w:val="24"/>
          <w:szCs w:val="24"/>
          <w:lang w:val="bg-BG"/>
        </w:rPr>
        <w:t>3</w:t>
      </w:r>
      <w:r w:rsidR="00466C96">
        <w:rPr>
          <w:sz w:val="24"/>
          <w:szCs w:val="24"/>
        </w:rPr>
        <w:t xml:space="preserve"> г. съотношението на приходите към разходите </w:t>
      </w:r>
      <w:r w:rsidR="00466C96" w:rsidRPr="006E5E80">
        <w:rPr>
          <w:color w:val="auto"/>
          <w:sz w:val="24"/>
          <w:szCs w:val="24"/>
        </w:rPr>
        <w:t xml:space="preserve">е </w:t>
      </w:r>
      <w:r w:rsidR="007F44A9" w:rsidRPr="006E5E80">
        <w:rPr>
          <w:color w:val="auto"/>
          <w:sz w:val="24"/>
          <w:szCs w:val="24"/>
          <w:lang w:val="bg-BG"/>
        </w:rPr>
        <w:t>0.6</w:t>
      </w:r>
      <w:r w:rsidR="006E5E80" w:rsidRPr="006E5E80">
        <w:rPr>
          <w:color w:val="auto"/>
          <w:sz w:val="24"/>
          <w:szCs w:val="24"/>
          <w:lang w:val="bg-BG"/>
        </w:rPr>
        <w:t>7</w:t>
      </w:r>
      <w:r w:rsidR="003F1559" w:rsidRPr="006E5E80">
        <w:rPr>
          <w:color w:val="auto"/>
          <w:sz w:val="24"/>
          <w:szCs w:val="24"/>
          <w:u w:color="FF0000"/>
          <w:lang w:val="bg-BG"/>
        </w:rPr>
        <w:t xml:space="preserve"> </w:t>
      </w:r>
      <w:r w:rsidR="00B3109D" w:rsidRPr="006E5E80">
        <w:rPr>
          <w:color w:val="auto"/>
          <w:sz w:val="24"/>
          <w:szCs w:val="24"/>
          <w:u w:color="FF0000"/>
          <w:lang w:val="bg-BG"/>
        </w:rPr>
        <w:t>%</w:t>
      </w:r>
      <w:r w:rsidR="00C24A0E" w:rsidRPr="006E5E80">
        <w:rPr>
          <w:color w:val="auto"/>
          <w:sz w:val="24"/>
          <w:szCs w:val="24"/>
          <w:u w:color="FF0000"/>
          <w:lang w:val="bg-BG"/>
        </w:rPr>
        <w:t>,</w:t>
      </w:r>
      <w:r w:rsidR="00466C96" w:rsidRPr="006E5E80">
        <w:rPr>
          <w:color w:val="auto"/>
          <w:sz w:val="24"/>
          <w:szCs w:val="24"/>
        </w:rPr>
        <w:t xml:space="preserve"> а за същия период на предходната година е било </w:t>
      </w:r>
      <w:r w:rsidR="007F44A9" w:rsidRPr="006E5E80">
        <w:rPr>
          <w:color w:val="auto"/>
          <w:sz w:val="24"/>
          <w:szCs w:val="24"/>
        </w:rPr>
        <w:t>1.</w:t>
      </w:r>
      <w:r w:rsidR="006E5E80" w:rsidRPr="006E5E80">
        <w:rPr>
          <w:color w:val="auto"/>
          <w:sz w:val="24"/>
          <w:szCs w:val="24"/>
          <w:lang w:val="bg-BG"/>
        </w:rPr>
        <w:t>48</w:t>
      </w:r>
      <w:r w:rsidR="00175784" w:rsidRPr="006E5E80">
        <w:rPr>
          <w:color w:val="auto"/>
          <w:sz w:val="24"/>
          <w:szCs w:val="24"/>
          <w:u w:color="FF0000"/>
          <w:lang w:val="bg-BG"/>
        </w:rPr>
        <w:t xml:space="preserve"> </w:t>
      </w:r>
      <w:r w:rsidR="00466C96" w:rsidRPr="006E5E80">
        <w:rPr>
          <w:color w:val="auto"/>
          <w:sz w:val="24"/>
          <w:szCs w:val="24"/>
          <w:u w:color="FF0000"/>
        </w:rPr>
        <w:t>%,</w:t>
      </w:r>
      <w:r w:rsidR="00466C96" w:rsidRPr="006E5E80">
        <w:rPr>
          <w:color w:val="auto"/>
          <w:sz w:val="24"/>
          <w:szCs w:val="24"/>
        </w:rPr>
        <w:t xml:space="preserve"> което показва, че отчетеното съотношение е довело до реализиране на </w:t>
      </w:r>
      <w:r w:rsidR="00E61DBE" w:rsidRPr="006E5E80">
        <w:rPr>
          <w:color w:val="auto"/>
          <w:sz w:val="24"/>
          <w:szCs w:val="24"/>
          <w:lang w:val="bg-BG"/>
        </w:rPr>
        <w:t>з</w:t>
      </w:r>
      <w:r w:rsidR="00B3109D" w:rsidRPr="006E5E80">
        <w:rPr>
          <w:color w:val="auto"/>
          <w:sz w:val="24"/>
          <w:szCs w:val="24"/>
          <w:u w:color="FF0000"/>
          <w:lang w:val="bg-BG"/>
        </w:rPr>
        <w:t>а</w:t>
      </w:r>
      <w:r w:rsidR="00E61DBE" w:rsidRPr="006E5E80">
        <w:rPr>
          <w:color w:val="auto"/>
          <w:sz w:val="24"/>
          <w:szCs w:val="24"/>
          <w:u w:color="FF0000"/>
          <w:lang w:val="bg-BG"/>
        </w:rPr>
        <w:t>гу</w:t>
      </w:r>
      <w:r w:rsidR="00B3109D" w:rsidRPr="006E5E80">
        <w:rPr>
          <w:color w:val="auto"/>
          <w:sz w:val="24"/>
          <w:szCs w:val="24"/>
          <w:u w:color="FF0000"/>
          <w:lang w:val="bg-BG"/>
        </w:rPr>
        <w:t>ба</w:t>
      </w:r>
      <w:r w:rsidR="00466C96" w:rsidRPr="006E5E80">
        <w:rPr>
          <w:color w:val="auto"/>
          <w:sz w:val="24"/>
          <w:szCs w:val="24"/>
        </w:rPr>
        <w:t xml:space="preserve"> </w:t>
      </w:r>
      <w:r w:rsidR="00C24A0E" w:rsidRPr="006E5E80">
        <w:rPr>
          <w:color w:val="auto"/>
          <w:sz w:val="24"/>
          <w:szCs w:val="24"/>
          <w:lang w:val="bg-BG"/>
        </w:rPr>
        <w:t xml:space="preserve">за </w:t>
      </w:r>
      <w:r w:rsidR="00466C96" w:rsidRPr="006E5E80">
        <w:rPr>
          <w:color w:val="auto"/>
          <w:sz w:val="24"/>
          <w:szCs w:val="24"/>
        </w:rPr>
        <w:t xml:space="preserve">отчетния период в размер </w:t>
      </w:r>
      <w:r w:rsidR="00466C96" w:rsidRPr="006E5E80">
        <w:rPr>
          <w:color w:val="auto"/>
          <w:sz w:val="24"/>
          <w:szCs w:val="24"/>
          <w:u w:color="FF0000"/>
        </w:rPr>
        <w:t xml:space="preserve">на </w:t>
      </w:r>
      <w:r w:rsidR="00E61DBE" w:rsidRPr="006E5E80">
        <w:rPr>
          <w:color w:val="auto"/>
          <w:sz w:val="24"/>
          <w:szCs w:val="24"/>
          <w:u w:color="FF0000"/>
          <w:lang w:val="bg-BG"/>
        </w:rPr>
        <w:t xml:space="preserve"> </w:t>
      </w:r>
      <w:r w:rsidR="006E5E80" w:rsidRPr="006E5E80">
        <w:rPr>
          <w:color w:val="auto"/>
          <w:sz w:val="24"/>
          <w:szCs w:val="24"/>
          <w:u w:color="FF0000"/>
          <w:lang w:val="bg-BG"/>
        </w:rPr>
        <w:t>107</w:t>
      </w:r>
      <w:r w:rsidR="00E61DBE" w:rsidRPr="006E5E80">
        <w:rPr>
          <w:color w:val="auto"/>
          <w:sz w:val="24"/>
          <w:szCs w:val="24"/>
          <w:u w:color="FF0000"/>
          <w:lang w:val="bg-BG"/>
        </w:rPr>
        <w:t xml:space="preserve"> </w:t>
      </w:r>
      <w:r w:rsidR="00466C96" w:rsidRPr="006E5E80">
        <w:rPr>
          <w:color w:val="auto"/>
          <w:sz w:val="24"/>
          <w:szCs w:val="24"/>
        </w:rPr>
        <w:t xml:space="preserve">х. лв., а за същия период на предходната година е отчетена </w:t>
      </w:r>
      <w:r w:rsidR="001A3E2D" w:rsidRPr="006E5E80">
        <w:rPr>
          <w:color w:val="auto"/>
          <w:sz w:val="24"/>
          <w:szCs w:val="24"/>
          <w:u w:color="FF0000"/>
        </w:rPr>
        <w:t>печалб</w:t>
      </w:r>
      <w:r w:rsidR="00466C96" w:rsidRPr="006E5E80">
        <w:rPr>
          <w:color w:val="auto"/>
          <w:sz w:val="24"/>
          <w:szCs w:val="24"/>
          <w:u w:color="FF0000"/>
        </w:rPr>
        <w:t xml:space="preserve">а в размер на </w:t>
      </w:r>
      <w:r w:rsidR="006E5E80" w:rsidRPr="006E5E80">
        <w:rPr>
          <w:color w:val="auto"/>
          <w:sz w:val="24"/>
          <w:szCs w:val="24"/>
          <w:u w:color="FF0000"/>
          <w:lang w:val="bg-BG"/>
        </w:rPr>
        <w:t>82</w:t>
      </w:r>
      <w:r w:rsidR="00B3109D" w:rsidRPr="006E5E80">
        <w:rPr>
          <w:color w:val="auto"/>
          <w:sz w:val="24"/>
          <w:szCs w:val="24"/>
          <w:u w:color="FF0000"/>
          <w:lang w:val="bg-BG"/>
        </w:rPr>
        <w:t xml:space="preserve"> </w:t>
      </w:r>
      <w:r w:rsidR="00466C96" w:rsidRPr="006E5E80">
        <w:rPr>
          <w:color w:val="auto"/>
          <w:sz w:val="24"/>
          <w:szCs w:val="24"/>
        </w:rPr>
        <w:t>х. лв.</w:t>
      </w:r>
    </w:p>
    <w:p w14:paraId="6EA8AC43" w14:textId="08B8808D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 отношение на изплащаните възнаграждения – възнагражденията на членовете на СД се определят от ОСА, а числеността на персонала работещ на трудов договор към 3</w:t>
      </w:r>
      <w:r w:rsidR="00622FC6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622FC6">
        <w:rPr>
          <w:sz w:val="24"/>
          <w:szCs w:val="24"/>
          <w:lang w:val="bg-BG"/>
        </w:rPr>
        <w:t>12</w:t>
      </w:r>
      <w:r>
        <w:rPr>
          <w:sz w:val="24"/>
          <w:szCs w:val="24"/>
        </w:rPr>
        <w:t>.202</w:t>
      </w:r>
      <w:r w:rsidR="00486E57"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 г. е 1</w:t>
      </w:r>
      <w:r w:rsidR="00003777">
        <w:rPr>
          <w:sz w:val="24"/>
          <w:szCs w:val="24"/>
          <w:lang w:val="bg-BG"/>
        </w:rPr>
        <w:t xml:space="preserve"> (един)</w:t>
      </w:r>
      <w:r>
        <w:rPr>
          <w:sz w:val="24"/>
          <w:szCs w:val="24"/>
        </w:rPr>
        <w:t xml:space="preserve"> човек – Директор за връзки с инвеститорите.</w:t>
      </w:r>
    </w:p>
    <w:p w14:paraId="57E57B14" w14:textId="3050F7E0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Материали в дейността на дружеството не се използват, поради което не са оказали влияние върху резултата. </w:t>
      </w:r>
    </w:p>
    <w:p w14:paraId="19AF881B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Наличният инвентар, който се използва от дружеството е с незначителна стойност, поради което също така не е оказал влияние върху финансовия резултат.</w:t>
      </w:r>
    </w:p>
    <w:p w14:paraId="7E05457A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2B475913" w14:textId="60AD4CDF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е) нарастване на приходите от основна дейност и степента, до която това нарастване е резултат от увеличение на цените на стоките и услугите.</w:t>
      </w:r>
    </w:p>
    <w:p w14:paraId="6B30FC33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в основната си дейност не осъществява продажби на стоки и услуги, поради което обстоятелството не е довело до промяна обема на приходите.</w:t>
      </w:r>
    </w:p>
    <w:p w14:paraId="5148299C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587133E4" w14:textId="2D422385" w:rsidR="002416E6" w:rsidRPr="00003777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>ж) анализ на инфлацията и променящите се цени върху приходите</w:t>
      </w:r>
      <w:r w:rsidR="00003777">
        <w:rPr>
          <w:b/>
          <w:bCs/>
          <w:i/>
          <w:iCs/>
          <w:sz w:val="24"/>
          <w:szCs w:val="24"/>
          <w:lang w:val="bg-BG"/>
        </w:rPr>
        <w:t>.</w:t>
      </w:r>
    </w:p>
    <w:p w14:paraId="09E0931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Размера на инфлацията не оказва влияние върху размера на приходите, които дружеството реализира.</w:t>
      </w:r>
    </w:p>
    <w:p w14:paraId="077783FE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0F0F6851" w14:textId="5B0037AF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ІІ. Важни събития и рискове, настъпили през периода от 01.01.202</w:t>
      </w:r>
      <w:r w:rsidR="00BA4E47">
        <w:rPr>
          <w:b/>
          <w:bCs/>
          <w:i/>
          <w:iCs/>
          <w:sz w:val="24"/>
          <w:szCs w:val="24"/>
          <w:lang w:val="bg-BG"/>
        </w:rPr>
        <w:t>3 г.</w:t>
      </w:r>
      <w:r>
        <w:rPr>
          <w:b/>
          <w:bCs/>
          <w:i/>
          <w:iCs/>
          <w:sz w:val="24"/>
          <w:szCs w:val="24"/>
        </w:rPr>
        <w:t xml:space="preserve"> </w:t>
      </w:r>
      <w:r w:rsidR="00736740">
        <w:rPr>
          <w:b/>
          <w:bCs/>
          <w:i/>
          <w:iCs/>
          <w:sz w:val="24"/>
          <w:szCs w:val="24"/>
          <w:lang w:val="bg-BG"/>
        </w:rPr>
        <w:t>до</w:t>
      </w:r>
      <w:r>
        <w:rPr>
          <w:b/>
          <w:bCs/>
          <w:i/>
          <w:iCs/>
          <w:sz w:val="24"/>
          <w:szCs w:val="24"/>
        </w:rPr>
        <w:t xml:space="preserve"> 3</w:t>
      </w:r>
      <w:r w:rsidR="00622FC6">
        <w:rPr>
          <w:b/>
          <w:bCs/>
          <w:i/>
          <w:iCs/>
          <w:sz w:val="24"/>
          <w:szCs w:val="24"/>
          <w:lang w:val="bg-BG"/>
        </w:rPr>
        <w:t>1</w:t>
      </w:r>
      <w:r>
        <w:rPr>
          <w:b/>
          <w:bCs/>
          <w:i/>
          <w:iCs/>
          <w:sz w:val="24"/>
          <w:szCs w:val="24"/>
        </w:rPr>
        <w:t>.</w:t>
      </w:r>
      <w:r w:rsidR="00622FC6">
        <w:rPr>
          <w:b/>
          <w:bCs/>
          <w:i/>
          <w:iCs/>
          <w:sz w:val="24"/>
          <w:szCs w:val="24"/>
          <w:lang w:val="bg-BG"/>
        </w:rPr>
        <w:t>12</w:t>
      </w:r>
      <w:r>
        <w:rPr>
          <w:b/>
          <w:bCs/>
          <w:i/>
          <w:iCs/>
          <w:sz w:val="24"/>
          <w:szCs w:val="24"/>
        </w:rPr>
        <w:t>.202</w:t>
      </w:r>
      <w:r w:rsidR="00BA4E47">
        <w:rPr>
          <w:b/>
          <w:bCs/>
          <w:i/>
          <w:iCs/>
          <w:sz w:val="24"/>
          <w:szCs w:val="24"/>
          <w:lang w:val="bg-BG"/>
        </w:rPr>
        <w:t>3</w:t>
      </w:r>
      <w:r>
        <w:rPr>
          <w:b/>
          <w:bCs/>
          <w:i/>
          <w:iCs/>
          <w:sz w:val="24"/>
          <w:szCs w:val="24"/>
        </w:rPr>
        <w:t xml:space="preserve"> г</w:t>
      </w:r>
      <w:r w:rsidR="00BA4E47">
        <w:rPr>
          <w:b/>
          <w:bCs/>
          <w:i/>
          <w:iCs/>
          <w:sz w:val="24"/>
          <w:szCs w:val="24"/>
          <w:lang w:val="bg-BG"/>
        </w:rPr>
        <w:t>.</w:t>
      </w:r>
      <w:r>
        <w:rPr>
          <w:b/>
          <w:bCs/>
          <w:i/>
          <w:iCs/>
          <w:sz w:val="24"/>
          <w:szCs w:val="24"/>
        </w:rPr>
        <w:t xml:space="preserve"> и влиянието им върху резултата във финансовия отчет. Настоящи тенденции, събития или рискове.</w:t>
      </w:r>
    </w:p>
    <w:p w14:paraId="5D219203" w14:textId="0E17EE19" w:rsidR="002416E6" w:rsidRPr="00D751FA" w:rsidRDefault="00466C96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За отчетния период няма промяна в дейността на </w:t>
      </w:r>
      <w:r w:rsidR="00736740">
        <w:rPr>
          <w:sz w:val="24"/>
          <w:szCs w:val="24"/>
          <w:lang w:val="bg-BG"/>
        </w:rPr>
        <w:t>Д</w:t>
      </w:r>
      <w:r>
        <w:rPr>
          <w:sz w:val="24"/>
          <w:szCs w:val="24"/>
        </w:rPr>
        <w:t>ружеството, поради което няма фактори, които да са оказали извънредно влияние върху резултатите към 3</w:t>
      </w:r>
      <w:r w:rsidR="00622FC6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622FC6">
        <w:rPr>
          <w:sz w:val="24"/>
          <w:szCs w:val="24"/>
          <w:lang w:val="bg-BG"/>
        </w:rPr>
        <w:t>12</w:t>
      </w:r>
      <w:r>
        <w:rPr>
          <w:sz w:val="24"/>
          <w:szCs w:val="24"/>
        </w:rPr>
        <w:t>.202</w:t>
      </w:r>
      <w:r w:rsidR="00BA4E47"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 г.</w:t>
      </w:r>
    </w:p>
    <w:p w14:paraId="6BEB6BD5" w14:textId="0E1C0F22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Естеството на дейността на </w:t>
      </w:r>
      <w:r w:rsidR="00003777">
        <w:rPr>
          <w:sz w:val="24"/>
          <w:szCs w:val="24"/>
          <w:lang w:val="bg-BG"/>
        </w:rPr>
        <w:t>Дружеството</w:t>
      </w:r>
      <w:r>
        <w:rPr>
          <w:sz w:val="24"/>
          <w:szCs w:val="24"/>
        </w:rPr>
        <w:t xml:space="preserve"> е такова, че съществени рискове или фактори не са оказали влияние върху основната дейност, тъй като не се реализират стоки и услуги, не се сключват договори</w:t>
      </w:r>
      <w:r w:rsidR="005B0521">
        <w:rPr>
          <w:sz w:val="24"/>
          <w:szCs w:val="24"/>
        </w:rPr>
        <w:t xml:space="preserve"> </w:t>
      </w:r>
      <w:r w:rsidR="005B0521">
        <w:rPr>
          <w:sz w:val="24"/>
          <w:szCs w:val="24"/>
          <w:lang w:val="bg-BG"/>
        </w:rPr>
        <w:t>за реализиране на стоки и услуги</w:t>
      </w:r>
      <w:r>
        <w:rPr>
          <w:sz w:val="24"/>
          <w:szCs w:val="24"/>
        </w:rPr>
        <w:t>, не се извършват разходи във връзка с производствена дейност, и не се осъществява реализация на пазара.</w:t>
      </w:r>
    </w:p>
    <w:p w14:paraId="4194B60D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0118EB51" w14:textId="45FFC766" w:rsidR="002416E6" w:rsidRPr="00622FC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 xml:space="preserve">ІІІ. Основни рискове и несигурности, пред които е било изправено </w:t>
      </w:r>
      <w:r w:rsidR="002B64B0">
        <w:rPr>
          <w:b/>
          <w:bCs/>
          <w:i/>
          <w:iCs/>
          <w:sz w:val="24"/>
          <w:szCs w:val="24"/>
          <w:lang w:val="bg-BG"/>
        </w:rPr>
        <w:t>Д</w:t>
      </w:r>
      <w:r>
        <w:rPr>
          <w:b/>
          <w:bCs/>
          <w:i/>
          <w:iCs/>
          <w:sz w:val="24"/>
          <w:szCs w:val="24"/>
        </w:rPr>
        <w:t>ружеството до 3</w:t>
      </w:r>
      <w:r w:rsidR="00622FC6">
        <w:rPr>
          <w:b/>
          <w:bCs/>
          <w:i/>
          <w:iCs/>
          <w:sz w:val="24"/>
          <w:szCs w:val="24"/>
          <w:lang w:val="bg-BG"/>
        </w:rPr>
        <w:t>1</w:t>
      </w:r>
      <w:r>
        <w:rPr>
          <w:b/>
          <w:bCs/>
          <w:i/>
          <w:iCs/>
          <w:sz w:val="24"/>
          <w:szCs w:val="24"/>
        </w:rPr>
        <w:t>.</w:t>
      </w:r>
      <w:r w:rsidR="00622FC6">
        <w:rPr>
          <w:b/>
          <w:bCs/>
          <w:i/>
          <w:iCs/>
          <w:sz w:val="24"/>
          <w:szCs w:val="24"/>
          <w:lang w:val="bg-BG"/>
        </w:rPr>
        <w:t>12</w:t>
      </w:r>
      <w:r>
        <w:rPr>
          <w:b/>
          <w:bCs/>
          <w:i/>
          <w:iCs/>
          <w:sz w:val="24"/>
          <w:szCs w:val="24"/>
        </w:rPr>
        <w:t>.202</w:t>
      </w:r>
      <w:r w:rsidR="00BA4E47">
        <w:rPr>
          <w:b/>
          <w:bCs/>
          <w:i/>
          <w:iCs/>
          <w:sz w:val="24"/>
          <w:szCs w:val="24"/>
          <w:lang w:val="bg-BG"/>
        </w:rPr>
        <w:t>3</w:t>
      </w:r>
      <w:r>
        <w:rPr>
          <w:b/>
          <w:bCs/>
          <w:i/>
          <w:iCs/>
          <w:sz w:val="24"/>
          <w:szCs w:val="24"/>
        </w:rPr>
        <w:t xml:space="preserve"> г.</w:t>
      </w:r>
      <w:r w:rsidR="00622FC6">
        <w:rPr>
          <w:b/>
          <w:bCs/>
          <w:i/>
          <w:iCs/>
          <w:sz w:val="24"/>
          <w:szCs w:val="24"/>
          <w:lang w:val="bg-BG"/>
        </w:rPr>
        <w:t xml:space="preserve"> – предварителен.</w:t>
      </w:r>
    </w:p>
    <w:p w14:paraId="340826B1" w14:textId="77777777" w:rsidR="002416E6" w:rsidRDefault="00466C96" w:rsidP="005B0521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такива.</w:t>
      </w:r>
    </w:p>
    <w:p w14:paraId="08957DF2" w14:textId="5B664CB2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към 3</w:t>
      </w:r>
      <w:r w:rsidR="00622FC6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622FC6">
        <w:rPr>
          <w:sz w:val="24"/>
          <w:szCs w:val="24"/>
          <w:lang w:val="bg-BG"/>
        </w:rPr>
        <w:t>12</w:t>
      </w:r>
      <w:r>
        <w:rPr>
          <w:sz w:val="24"/>
          <w:szCs w:val="24"/>
        </w:rPr>
        <w:t>.202</w:t>
      </w:r>
      <w:r w:rsidR="00BA4E47"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 год. няма предоставен кредит към асоциираните дружества, а също така </w:t>
      </w:r>
      <w:r w:rsidR="002B64B0">
        <w:rPr>
          <w:sz w:val="24"/>
          <w:szCs w:val="24"/>
          <w:lang w:val="bg-BG"/>
        </w:rPr>
        <w:t>Д</w:t>
      </w:r>
      <w:r>
        <w:rPr>
          <w:sz w:val="24"/>
          <w:szCs w:val="24"/>
        </w:rPr>
        <w:t>ружеството не е получавало кредити от асоциираните си дружества и от кредитни институции, за което не съществува кредитен риск.</w:t>
      </w:r>
    </w:p>
    <w:p w14:paraId="74955407" w14:textId="605A561C" w:rsidR="002416E6" w:rsidRDefault="002416E6">
      <w:pPr>
        <w:pStyle w:val="11"/>
        <w:ind w:firstLine="780"/>
        <w:jc w:val="both"/>
        <w:rPr>
          <w:sz w:val="24"/>
          <w:szCs w:val="24"/>
        </w:rPr>
      </w:pPr>
    </w:p>
    <w:p w14:paraId="04A649B7" w14:textId="77777777" w:rsidR="00771F8D" w:rsidRDefault="00771F8D">
      <w:pPr>
        <w:pStyle w:val="11"/>
        <w:ind w:firstLine="780"/>
        <w:jc w:val="both"/>
        <w:rPr>
          <w:sz w:val="24"/>
          <w:szCs w:val="24"/>
        </w:rPr>
      </w:pPr>
    </w:p>
    <w:p w14:paraId="1FC5977E" w14:textId="50D59D6C" w:rsidR="002416E6" w:rsidRPr="00865A0F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lastRenderedPageBreak/>
        <w:t>ІV. Сключени сделки между свързани лица в периода 01.01.202</w:t>
      </w:r>
      <w:r w:rsidR="00BA4E47">
        <w:rPr>
          <w:b/>
          <w:bCs/>
          <w:i/>
          <w:iCs/>
          <w:sz w:val="24"/>
          <w:szCs w:val="24"/>
          <w:lang w:val="bg-BG"/>
        </w:rPr>
        <w:t>3</w:t>
      </w:r>
      <w:r>
        <w:rPr>
          <w:b/>
          <w:bCs/>
          <w:i/>
          <w:iCs/>
          <w:sz w:val="24"/>
          <w:szCs w:val="24"/>
        </w:rPr>
        <w:t xml:space="preserve"> – 3</w:t>
      </w:r>
      <w:r w:rsidR="00622FC6">
        <w:rPr>
          <w:b/>
          <w:bCs/>
          <w:i/>
          <w:iCs/>
          <w:sz w:val="24"/>
          <w:szCs w:val="24"/>
          <w:lang w:val="bg-BG"/>
        </w:rPr>
        <w:t>1</w:t>
      </w:r>
      <w:r>
        <w:rPr>
          <w:b/>
          <w:bCs/>
          <w:i/>
          <w:iCs/>
          <w:sz w:val="24"/>
          <w:szCs w:val="24"/>
        </w:rPr>
        <w:t>.</w:t>
      </w:r>
      <w:r w:rsidR="00622FC6">
        <w:rPr>
          <w:b/>
          <w:bCs/>
          <w:i/>
          <w:iCs/>
          <w:sz w:val="24"/>
          <w:szCs w:val="24"/>
          <w:lang w:val="bg-BG"/>
        </w:rPr>
        <w:t>12</w:t>
      </w:r>
      <w:r>
        <w:rPr>
          <w:b/>
          <w:bCs/>
          <w:i/>
          <w:iCs/>
          <w:sz w:val="24"/>
          <w:szCs w:val="24"/>
        </w:rPr>
        <w:t>.202</w:t>
      </w:r>
      <w:r w:rsidR="00BA4E47">
        <w:rPr>
          <w:b/>
          <w:bCs/>
          <w:i/>
          <w:iCs/>
          <w:sz w:val="24"/>
          <w:szCs w:val="24"/>
          <w:lang w:val="bg-BG"/>
        </w:rPr>
        <w:t>3</w:t>
      </w:r>
      <w:r>
        <w:rPr>
          <w:b/>
          <w:bCs/>
          <w:i/>
          <w:iCs/>
          <w:sz w:val="24"/>
          <w:szCs w:val="24"/>
        </w:rPr>
        <w:t xml:space="preserve"> г.</w:t>
      </w:r>
      <w:r w:rsidR="00865A0F">
        <w:rPr>
          <w:b/>
          <w:bCs/>
          <w:i/>
          <w:iCs/>
          <w:sz w:val="24"/>
          <w:szCs w:val="24"/>
          <w:lang w:val="bg-BG"/>
        </w:rPr>
        <w:t xml:space="preserve"> </w:t>
      </w:r>
    </w:p>
    <w:p w14:paraId="45145B0B" w14:textId="46321980" w:rsidR="002416E6" w:rsidRPr="006A7036" w:rsidRDefault="006A7036" w:rsidP="006A7036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такива.</w:t>
      </w:r>
    </w:p>
    <w:p w14:paraId="50501686" w14:textId="77777777" w:rsidR="006A7036" w:rsidRDefault="006A7036">
      <w:pPr>
        <w:pStyle w:val="11"/>
        <w:jc w:val="both"/>
        <w:rPr>
          <w:sz w:val="24"/>
          <w:szCs w:val="24"/>
        </w:rPr>
      </w:pPr>
    </w:p>
    <w:p w14:paraId="38F596C7" w14:textId="7F7A842E" w:rsidR="002416E6" w:rsidRPr="00865A0F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>V. Важни събития, настъпили след приключване на отчет – 3</w:t>
      </w:r>
      <w:r w:rsidR="00622FC6">
        <w:rPr>
          <w:b/>
          <w:bCs/>
          <w:i/>
          <w:iCs/>
          <w:sz w:val="24"/>
          <w:szCs w:val="24"/>
          <w:lang w:val="bg-BG"/>
        </w:rPr>
        <w:t>1</w:t>
      </w:r>
      <w:r>
        <w:rPr>
          <w:b/>
          <w:bCs/>
          <w:i/>
          <w:iCs/>
          <w:sz w:val="24"/>
          <w:szCs w:val="24"/>
        </w:rPr>
        <w:t>.</w:t>
      </w:r>
      <w:r w:rsidR="00622FC6">
        <w:rPr>
          <w:b/>
          <w:bCs/>
          <w:i/>
          <w:iCs/>
          <w:sz w:val="24"/>
          <w:szCs w:val="24"/>
          <w:lang w:val="bg-BG"/>
        </w:rPr>
        <w:t>12</w:t>
      </w:r>
      <w:r>
        <w:rPr>
          <w:b/>
          <w:bCs/>
          <w:i/>
          <w:iCs/>
          <w:sz w:val="24"/>
          <w:szCs w:val="24"/>
        </w:rPr>
        <w:t>.202</w:t>
      </w:r>
      <w:r w:rsidR="00BA4E47">
        <w:rPr>
          <w:b/>
          <w:bCs/>
          <w:i/>
          <w:iCs/>
          <w:sz w:val="24"/>
          <w:szCs w:val="24"/>
          <w:lang w:val="bg-BG"/>
        </w:rPr>
        <w:t>3</w:t>
      </w:r>
      <w:r>
        <w:rPr>
          <w:b/>
          <w:bCs/>
          <w:i/>
          <w:iCs/>
          <w:sz w:val="24"/>
          <w:szCs w:val="24"/>
        </w:rPr>
        <w:t xml:space="preserve"> г.</w:t>
      </w:r>
      <w:r w:rsidR="00BA4E47">
        <w:rPr>
          <w:b/>
          <w:bCs/>
          <w:i/>
          <w:iCs/>
          <w:sz w:val="24"/>
          <w:szCs w:val="24"/>
          <w:lang w:val="bg-BG"/>
        </w:rPr>
        <w:t xml:space="preserve"> </w:t>
      </w:r>
    </w:p>
    <w:p w14:paraId="40A62BB5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такива</w:t>
      </w:r>
    </w:p>
    <w:p w14:paraId="41E7894F" w14:textId="77777777" w:rsidR="002416E6" w:rsidRDefault="002416E6">
      <w:pPr>
        <w:pStyle w:val="11"/>
        <w:ind w:firstLine="540"/>
        <w:jc w:val="both"/>
        <w:rPr>
          <w:sz w:val="24"/>
          <w:szCs w:val="24"/>
        </w:rPr>
      </w:pPr>
    </w:p>
    <w:p w14:paraId="6A8B6B45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V</w:t>
      </w:r>
      <w:r>
        <w:rPr>
          <w:b/>
          <w:bCs/>
          <w:i/>
          <w:iCs/>
          <w:sz w:val="24"/>
          <w:szCs w:val="24"/>
        </w:rPr>
        <w:t>І. Важни научни изследвания и разработки</w:t>
      </w:r>
    </w:p>
    <w:p w14:paraId="019F328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Не се осъществява изследователска и развойна дейност.</w:t>
      </w:r>
    </w:p>
    <w:p w14:paraId="53620D34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73A16B84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VІІ. Предвиждано развитие на дружеството.</w:t>
      </w:r>
    </w:p>
    <w:p w14:paraId="75A0F6B3" w14:textId="0A83576C" w:rsidR="002416E6" w:rsidRDefault="00466C96" w:rsidP="001D73B8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Съществени промени в развитието</w:t>
      </w:r>
      <w:r w:rsidR="001D73B8">
        <w:rPr>
          <w:sz w:val="24"/>
          <w:szCs w:val="24"/>
          <w:lang w:val="bg-BG"/>
        </w:rPr>
        <w:t xml:space="preserve"> на дружеството</w:t>
      </w:r>
      <w:r>
        <w:rPr>
          <w:sz w:val="24"/>
          <w:szCs w:val="24"/>
        </w:rPr>
        <w:t>, за разлика от досегашното развитие</w:t>
      </w:r>
      <w:r w:rsidR="001D73B8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не се предвиждат.</w:t>
      </w:r>
      <w:r w:rsidR="00F4294F">
        <w:rPr>
          <w:sz w:val="24"/>
          <w:szCs w:val="24"/>
          <w:lang w:val="bg-BG"/>
        </w:rPr>
        <w:t xml:space="preserve"> </w:t>
      </w:r>
    </w:p>
    <w:p w14:paraId="3B25362D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1D9C2DA6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VІІІ. Промени в цената на акциите на дружеството.</w:t>
      </w:r>
    </w:p>
    <w:p w14:paraId="0B8FEFDB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Номиналната цена на 1 бр. акция е 1,00 лв. </w:t>
      </w:r>
    </w:p>
    <w:p w14:paraId="2BF1610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се предвижда намаление или увеличение на капитала на дружеството, от което следва, че няма да се промени номиналната стойност на 1 акция. </w:t>
      </w:r>
    </w:p>
    <w:p w14:paraId="6624136C" w14:textId="54A33AEB" w:rsidR="002416E6" w:rsidRDefault="002416E6" w:rsidP="00CA0CA2">
      <w:pPr>
        <w:pStyle w:val="11"/>
        <w:ind w:firstLine="0"/>
        <w:jc w:val="both"/>
        <w:rPr>
          <w:sz w:val="24"/>
          <w:szCs w:val="24"/>
        </w:rPr>
      </w:pPr>
    </w:p>
    <w:p w14:paraId="34610BC7" w14:textId="77777777" w:rsidR="00CA0CA2" w:rsidRPr="00CA0CA2" w:rsidRDefault="00CA0CA2" w:rsidP="00CA0CA2">
      <w:pPr>
        <w:jc w:val="center"/>
        <w:rPr>
          <w:rFonts w:ascii="Arial" w:hAnsi="Arial" w:cs="Arial"/>
          <w:b/>
        </w:rPr>
      </w:pPr>
      <w:r w:rsidRPr="00CA0CA2">
        <w:rPr>
          <w:rFonts w:ascii="Arial" w:hAnsi="Arial" w:cs="Arial"/>
          <w:b/>
        </w:rPr>
        <w:t>Съгласно чл. 11 от Регламент 2019/2088 относно оповестяване на информация във връзка с устойчивостта в сектора на финансовите услуги</w:t>
      </w:r>
    </w:p>
    <w:p w14:paraId="77CAF708" w14:textId="77777777" w:rsidR="00CA0CA2" w:rsidRDefault="00CA0CA2" w:rsidP="00CA0CA2">
      <w:pPr>
        <w:jc w:val="both"/>
        <w:rPr>
          <w:rFonts w:ascii="Arial" w:hAnsi="Arial" w:cs="Arial"/>
        </w:rPr>
      </w:pPr>
    </w:p>
    <w:p w14:paraId="0216E837" w14:textId="78F01D42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 ХД „ДУНАВ“ АД оповестява изискваната  информация към финансов отчет – 3</w:t>
      </w:r>
      <w:r w:rsidR="00622FC6">
        <w:rPr>
          <w:rFonts w:ascii="Arial" w:hAnsi="Arial" w:cs="Arial"/>
          <w:lang w:val="bg-BG"/>
        </w:rPr>
        <w:t>1</w:t>
      </w:r>
      <w:r w:rsidRPr="00CA0CA2">
        <w:rPr>
          <w:rFonts w:ascii="Arial" w:hAnsi="Arial" w:cs="Arial"/>
        </w:rPr>
        <w:t>.</w:t>
      </w:r>
      <w:r w:rsidR="00622FC6">
        <w:rPr>
          <w:rFonts w:ascii="Arial" w:hAnsi="Arial" w:cs="Arial"/>
          <w:lang w:val="bg-BG"/>
        </w:rPr>
        <w:t>12</w:t>
      </w:r>
      <w:r w:rsidR="00953D5D">
        <w:rPr>
          <w:rFonts w:ascii="Arial" w:hAnsi="Arial" w:cs="Arial"/>
          <w:lang w:val="bg-BG"/>
        </w:rPr>
        <w:t>.</w:t>
      </w:r>
      <w:r w:rsidRPr="00CA0CA2">
        <w:rPr>
          <w:rFonts w:ascii="Arial" w:hAnsi="Arial" w:cs="Arial"/>
        </w:rPr>
        <w:t>202</w:t>
      </w:r>
      <w:r w:rsidR="00953D5D">
        <w:rPr>
          <w:rFonts w:ascii="Arial" w:hAnsi="Arial" w:cs="Arial"/>
          <w:lang w:val="bg-BG"/>
        </w:rPr>
        <w:t>3</w:t>
      </w:r>
      <w:r w:rsidRPr="00CA0CA2">
        <w:rPr>
          <w:rFonts w:ascii="Arial" w:hAnsi="Arial" w:cs="Arial"/>
        </w:rPr>
        <w:t xml:space="preserve"> год.:</w:t>
      </w:r>
    </w:p>
    <w:p w14:paraId="7D307ED4" w14:textId="77777777" w:rsidR="00CA0CA2" w:rsidRPr="00CA0CA2" w:rsidRDefault="00CA0CA2" w:rsidP="00CA0CA2">
      <w:pPr>
        <w:jc w:val="both"/>
        <w:rPr>
          <w:rFonts w:ascii="Arial" w:hAnsi="Arial" w:cs="Arial"/>
        </w:rPr>
      </w:pPr>
    </w:p>
    <w:p w14:paraId="43D736D5" w14:textId="21B998E7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>1. През отчетния период към 3</w:t>
      </w:r>
      <w:r w:rsidR="00622FC6">
        <w:rPr>
          <w:rFonts w:ascii="Arial" w:hAnsi="Arial" w:cs="Arial"/>
          <w:lang w:val="bg-BG"/>
        </w:rPr>
        <w:t>1</w:t>
      </w:r>
      <w:r w:rsidRPr="00CA0CA2">
        <w:rPr>
          <w:rFonts w:ascii="Arial" w:hAnsi="Arial" w:cs="Arial"/>
        </w:rPr>
        <w:t>.</w:t>
      </w:r>
      <w:r w:rsidR="00622FC6">
        <w:rPr>
          <w:rFonts w:ascii="Arial" w:hAnsi="Arial" w:cs="Arial"/>
          <w:lang w:val="bg-BG"/>
        </w:rPr>
        <w:t>12</w:t>
      </w:r>
      <w:r w:rsidRPr="00CA0CA2">
        <w:rPr>
          <w:rFonts w:ascii="Arial" w:hAnsi="Arial" w:cs="Arial"/>
        </w:rPr>
        <w:t>.202</w:t>
      </w:r>
      <w:r w:rsidR="00953D5D">
        <w:rPr>
          <w:rFonts w:ascii="Arial" w:hAnsi="Arial" w:cs="Arial"/>
          <w:lang w:val="bg-BG"/>
        </w:rPr>
        <w:t>3</w:t>
      </w:r>
      <w:r w:rsidRPr="00CA0CA2">
        <w:rPr>
          <w:rFonts w:ascii="Arial" w:hAnsi="Arial" w:cs="Arial"/>
        </w:rPr>
        <w:t xml:space="preserve"> год. ХД „ДУНАВ“ АД не е осъществявал „устойчива инвестиция“ в стопанската си дейност, която да допринесе за постигане на екологична цел например по отношение на използването на енергия, на възобновяема енергия, на суровини, вода и земя, генериране на отпадъци и емисии на парникови газове или инвестиции в стопанската дейност, която допринася за постигане на социална цел, или по-специално инвестиция, която допринася за преодоляване на неравенството или която насърчава социалното сближаване, или инвестиция в човешкия капитал и др.</w:t>
      </w:r>
    </w:p>
    <w:p w14:paraId="325F73B5" w14:textId="4E2B7E9F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2. На основание чл.4, т.1 „б“ и т. 2 от Регламент 2019/2088, ХД „Дунав“ АД </w:t>
      </w:r>
      <w:r w:rsidRPr="00CA0CA2">
        <w:rPr>
          <w:rFonts w:ascii="Arial" w:hAnsi="Arial" w:cs="Arial"/>
          <w:b/>
        </w:rPr>
        <w:t>не отчита</w:t>
      </w:r>
      <w:r w:rsidRPr="00CA0CA2">
        <w:rPr>
          <w:rFonts w:ascii="Arial" w:hAnsi="Arial" w:cs="Arial"/>
        </w:rPr>
        <w:t xml:space="preserve"> неблагоприятни въздействия върху устойчивостта и показателите за тях.</w:t>
      </w:r>
    </w:p>
    <w:p w14:paraId="12E6A792" w14:textId="6251F1FD" w:rsidR="00CA0CA2" w:rsidRP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>3. На основание чл.7, т.2, ХД „Дунав“</w:t>
      </w:r>
      <w:r w:rsidR="00953D5D">
        <w:rPr>
          <w:rFonts w:ascii="Arial" w:hAnsi="Arial" w:cs="Arial"/>
          <w:lang w:val="bg-BG"/>
        </w:rPr>
        <w:t xml:space="preserve"> </w:t>
      </w:r>
      <w:r w:rsidRPr="00CA0CA2">
        <w:rPr>
          <w:rFonts w:ascii="Arial" w:hAnsi="Arial" w:cs="Arial"/>
        </w:rPr>
        <w:t xml:space="preserve">АД </w:t>
      </w:r>
      <w:r w:rsidRPr="00CA0CA2">
        <w:rPr>
          <w:rFonts w:ascii="Arial" w:hAnsi="Arial" w:cs="Arial"/>
          <w:b/>
        </w:rPr>
        <w:t xml:space="preserve">декларира, </w:t>
      </w:r>
      <w:r w:rsidRPr="00CA0CA2">
        <w:rPr>
          <w:rFonts w:ascii="Arial" w:hAnsi="Arial" w:cs="Arial"/>
        </w:rPr>
        <w:t>че не е осъществявал инвестиция в акции на други дружества (финансов продукт) през отчетния период и не отчита неблагоприятни въздействия на инвестиционните решения върху факторите на устойчивост. Причините за това са следните: към настоящият момент не е взето инвестиционно решение.</w:t>
      </w:r>
    </w:p>
    <w:p w14:paraId="35B74416" w14:textId="7D3E121F" w:rsidR="00CA0CA2" w:rsidRP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4. На основание чл.11 </w:t>
      </w:r>
      <w:r w:rsidR="00284EEE">
        <w:rPr>
          <w:rFonts w:ascii="Arial" w:hAnsi="Arial" w:cs="Arial"/>
          <w:lang w:val="bg-BG"/>
        </w:rPr>
        <w:t xml:space="preserve">от Регламент 2019/2088, </w:t>
      </w:r>
      <w:r w:rsidRPr="00CA0CA2">
        <w:rPr>
          <w:rFonts w:ascii="Arial" w:hAnsi="Arial" w:cs="Arial"/>
        </w:rPr>
        <w:t>ХД „Дунав“ АД към 3</w:t>
      </w:r>
      <w:r w:rsidR="00622FC6">
        <w:rPr>
          <w:rFonts w:ascii="Arial" w:hAnsi="Arial" w:cs="Arial"/>
          <w:lang w:val="bg-BG"/>
        </w:rPr>
        <w:t>1</w:t>
      </w:r>
      <w:r w:rsidRPr="00CA0CA2">
        <w:rPr>
          <w:rFonts w:ascii="Arial" w:hAnsi="Arial" w:cs="Arial"/>
        </w:rPr>
        <w:t>.</w:t>
      </w:r>
      <w:r w:rsidR="00622FC6">
        <w:rPr>
          <w:rFonts w:ascii="Arial" w:hAnsi="Arial" w:cs="Arial"/>
          <w:lang w:val="bg-BG"/>
        </w:rPr>
        <w:t>12</w:t>
      </w:r>
      <w:r w:rsidR="00953D5D">
        <w:rPr>
          <w:rFonts w:ascii="Arial" w:hAnsi="Arial" w:cs="Arial"/>
        </w:rPr>
        <w:t>.2023</w:t>
      </w:r>
      <w:r w:rsidRPr="00CA0CA2">
        <w:rPr>
          <w:rFonts w:ascii="Arial" w:hAnsi="Arial" w:cs="Arial"/>
        </w:rPr>
        <w:t xml:space="preserve"> г. не е извършвал инвестиции в екологични или социални характеристики и не определял индекс за показатели за устойчивост.</w:t>
      </w:r>
    </w:p>
    <w:p w14:paraId="1109F3D3" w14:textId="31F1B149" w:rsidR="002416E6" w:rsidRDefault="002416E6" w:rsidP="00771F8D">
      <w:pPr>
        <w:pStyle w:val="11"/>
        <w:ind w:firstLine="0"/>
        <w:jc w:val="both"/>
        <w:rPr>
          <w:sz w:val="24"/>
          <w:szCs w:val="24"/>
        </w:rPr>
      </w:pPr>
    </w:p>
    <w:p w14:paraId="202B16B0" w14:textId="77777777" w:rsidR="004656BC" w:rsidRDefault="004656BC" w:rsidP="00771F8D">
      <w:pPr>
        <w:pStyle w:val="11"/>
        <w:ind w:firstLine="0"/>
        <w:jc w:val="both"/>
        <w:rPr>
          <w:sz w:val="24"/>
          <w:szCs w:val="24"/>
        </w:rPr>
      </w:pPr>
    </w:p>
    <w:p w14:paraId="285303A9" w14:textId="0E0B7A9C" w:rsidR="002416E6" w:rsidRPr="000F733D" w:rsidRDefault="00466C96">
      <w:pPr>
        <w:pStyle w:val="11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ИЗП. ДИРЕКТОР:</w:t>
      </w:r>
      <w:r w:rsidR="002B64B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……………………</w:t>
      </w:r>
      <w:r w:rsidR="002B64B0">
        <w:rPr>
          <w:sz w:val="24"/>
          <w:szCs w:val="24"/>
          <w:lang w:val="bg-BG"/>
        </w:rPr>
        <w:t>..</w:t>
      </w:r>
      <w:r w:rsidR="000F733D">
        <w:rPr>
          <w:sz w:val="24"/>
          <w:szCs w:val="24"/>
          <w:lang w:val="bg-BG"/>
        </w:rPr>
        <w:t>..</w:t>
      </w:r>
    </w:p>
    <w:p w14:paraId="13C03BEB" w14:textId="2A9BB595" w:rsidR="002416E6" w:rsidRDefault="00466C96" w:rsidP="004656BC">
      <w:pPr>
        <w:pStyle w:val="11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56BC">
        <w:rPr>
          <w:sz w:val="24"/>
          <w:szCs w:val="24"/>
        </w:rPr>
        <w:tab/>
      </w:r>
      <w:r w:rsidR="004656BC">
        <w:rPr>
          <w:sz w:val="24"/>
          <w:szCs w:val="24"/>
        </w:rPr>
        <w:tab/>
      </w:r>
      <w:r>
        <w:rPr>
          <w:sz w:val="24"/>
          <w:szCs w:val="24"/>
        </w:rPr>
        <w:t>/Стефан Лазаров/</w:t>
      </w:r>
    </w:p>
    <w:sectPr w:rsidR="002416E6" w:rsidSect="00C20BD9">
      <w:footerReference w:type="default" r:id="rId9"/>
      <w:pgSz w:w="11900" w:h="16840"/>
      <w:pgMar w:top="964" w:right="1417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F994E" w14:textId="77777777" w:rsidR="00EF7D76" w:rsidRDefault="00EF7D76">
      <w:r>
        <w:separator/>
      </w:r>
    </w:p>
  </w:endnote>
  <w:endnote w:type="continuationSeparator" w:id="0">
    <w:p w14:paraId="7D7EDA6E" w14:textId="77777777" w:rsidR="00EF7D76" w:rsidRDefault="00EF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520774"/>
      <w:docPartObj>
        <w:docPartGallery w:val="Page Numbers (Bottom of Page)"/>
        <w:docPartUnique/>
      </w:docPartObj>
    </w:sdtPr>
    <w:sdtEndPr/>
    <w:sdtContent>
      <w:p w14:paraId="38D14952" w14:textId="3F49669C" w:rsidR="004656BC" w:rsidRDefault="004656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BED" w:rsidRPr="00D01BED">
          <w:rPr>
            <w:noProof/>
            <w:lang w:val="bg-BG"/>
          </w:rPr>
          <w:t>2</w:t>
        </w:r>
        <w:r>
          <w:fldChar w:fldCharType="end"/>
        </w:r>
      </w:p>
    </w:sdtContent>
  </w:sdt>
  <w:p w14:paraId="1C5181C5" w14:textId="460494E7" w:rsidR="002416E6" w:rsidRDefault="002416E6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404B1" w14:textId="77777777" w:rsidR="00EF7D76" w:rsidRDefault="00EF7D76">
      <w:r>
        <w:separator/>
      </w:r>
    </w:p>
  </w:footnote>
  <w:footnote w:type="continuationSeparator" w:id="0">
    <w:p w14:paraId="4E5273F4" w14:textId="77777777" w:rsidR="00EF7D76" w:rsidRDefault="00EF7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2DD1"/>
    <w:multiLevelType w:val="hybridMultilevel"/>
    <w:tmpl w:val="AEBCFD38"/>
    <w:styleLink w:val="ImportedStyle1"/>
    <w:lvl w:ilvl="0" w:tplc="E08CEB0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80A00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FC734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24041E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7A806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0AAE2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D6AA78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D0A44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78505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072AD5"/>
    <w:multiLevelType w:val="hybridMultilevel"/>
    <w:tmpl w:val="AEBCFD3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E6"/>
    <w:rsid w:val="00003777"/>
    <w:rsid w:val="0003323C"/>
    <w:rsid w:val="00042E6D"/>
    <w:rsid w:val="0007578D"/>
    <w:rsid w:val="000F1054"/>
    <w:rsid w:val="000F733D"/>
    <w:rsid w:val="00117B70"/>
    <w:rsid w:val="00126E15"/>
    <w:rsid w:val="001501B7"/>
    <w:rsid w:val="00157570"/>
    <w:rsid w:val="00175784"/>
    <w:rsid w:val="001A3659"/>
    <w:rsid w:val="001A3E2D"/>
    <w:rsid w:val="001D73B8"/>
    <w:rsid w:val="002416E6"/>
    <w:rsid w:val="0026625B"/>
    <w:rsid w:val="00284EEE"/>
    <w:rsid w:val="00285179"/>
    <w:rsid w:val="0029578C"/>
    <w:rsid w:val="002A1111"/>
    <w:rsid w:val="002B125C"/>
    <w:rsid w:val="002B452D"/>
    <w:rsid w:val="002B64B0"/>
    <w:rsid w:val="002B7C77"/>
    <w:rsid w:val="00310B59"/>
    <w:rsid w:val="003D459F"/>
    <w:rsid w:val="003F1559"/>
    <w:rsid w:val="00402753"/>
    <w:rsid w:val="00420BC8"/>
    <w:rsid w:val="004656BC"/>
    <w:rsid w:val="00466C96"/>
    <w:rsid w:val="004819A7"/>
    <w:rsid w:val="00486E57"/>
    <w:rsid w:val="004A609F"/>
    <w:rsid w:val="004D318C"/>
    <w:rsid w:val="005017E7"/>
    <w:rsid w:val="005B0521"/>
    <w:rsid w:val="0060136D"/>
    <w:rsid w:val="00622FC6"/>
    <w:rsid w:val="00641808"/>
    <w:rsid w:val="00645B44"/>
    <w:rsid w:val="00682A63"/>
    <w:rsid w:val="00685AE5"/>
    <w:rsid w:val="006A7036"/>
    <w:rsid w:val="006E5E80"/>
    <w:rsid w:val="00736740"/>
    <w:rsid w:val="00771F8D"/>
    <w:rsid w:val="007C2E1D"/>
    <w:rsid w:val="007F44A9"/>
    <w:rsid w:val="00865A0F"/>
    <w:rsid w:val="00871173"/>
    <w:rsid w:val="008B1D69"/>
    <w:rsid w:val="009109F4"/>
    <w:rsid w:val="00942C77"/>
    <w:rsid w:val="00953D5D"/>
    <w:rsid w:val="00960EAC"/>
    <w:rsid w:val="00991954"/>
    <w:rsid w:val="009A019F"/>
    <w:rsid w:val="00A1111D"/>
    <w:rsid w:val="00A35E3C"/>
    <w:rsid w:val="00A458FB"/>
    <w:rsid w:val="00AF3ED4"/>
    <w:rsid w:val="00B3109D"/>
    <w:rsid w:val="00BA4E47"/>
    <w:rsid w:val="00C20BD9"/>
    <w:rsid w:val="00C24093"/>
    <w:rsid w:val="00C24A0E"/>
    <w:rsid w:val="00CA0CA2"/>
    <w:rsid w:val="00D01BED"/>
    <w:rsid w:val="00D33E63"/>
    <w:rsid w:val="00D71926"/>
    <w:rsid w:val="00D751FA"/>
    <w:rsid w:val="00DD7A72"/>
    <w:rsid w:val="00DF4F40"/>
    <w:rsid w:val="00E30981"/>
    <w:rsid w:val="00E61DBE"/>
    <w:rsid w:val="00EE6AC6"/>
    <w:rsid w:val="00EF1807"/>
    <w:rsid w:val="00EF6047"/>
    <w:rsid w:val="00EF7D76"/>
    <w:rsid w:val="00F4294F"/>
    <w:rsid w:val="00FA10AE"/>
    <w:rsid w:val="00FB444A"/>
    <w:rsid w:val="00FD027D"/>
    <w:rsid w:val="00FD5C87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7647"/>
  <w15:docId w15:val="{4E14D9F3-815F-4C8A-BE7E-E20AD6B6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0">
    <w:name w:val="Горен колонтитул1"/>
    <w:pPr>
      <w:tabs>
        <w:tab w:val="center" w:pos="4153"/>
        <w:tab w:val="right" w:pos="830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11">
    <w:name w:val="Основен текст с отстъп1"/>
    <w:pPr>
      <w:ind w:firstLine="720"/>
    </w:pPr>
    <w:rPr>
      <w:rFonts w:ascii="Arial" w:hAnsi="Arial" w:cs="Arial Unicode MS"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4656BC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4656BC"/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4656BC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4656BC"/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9109F4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9109F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UUl8gBI+69iLlh/pPh7ZekFnkmkD6L10lKBE14VmQL8=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0zBk2D+LplAg3K9MqaCkIMSXUM30ivhlRts0EBmQ5JY=</DigestValue>
    </Reference>
  </SignedInfo>
  <SignatureValue>X+Tp0IVzHBPHhuqzvmax/e6lKPVHP1QnDsBvNA0nOQxO3aC34SXIi658fIE0QJL6LmXd/kB+Ime3
a4XObkan4UGrtL+93HyqaZ0PZ3juIWouw8CTqhT63RTglx1/dVL0aoA6+q6jVZ7spgBYLggms0c8
CY43Pr8TjVF78c0MK1NuFXFGObA/81X/I0YgCSjiNfZREvkv878MERdg5c2GDZ4MieDQYw9nhSPs
Ne0Bbl9giZHqaE8U2gk+jq8srauNZKQQi3886y28sdl75pDfzcvqkljd/0mhQ3X9Q/lTo8II6Afa
VJyN3oh6Hbqfvp+jjvfeKrpnj3vFg2iDHhpWyg==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zEyMTIwMDAwMDBaFw0yNDEyMTEwMDAwMD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kFUrj9i3LDleT7JSH6kUO3N4/yCkNDimV3Z4e8uPRT0=</DigestValue>
      </Reference>
      <Reference URI="/word/document.xml?ContentType=application/vnd.openxmlformats-officedocument.wordprocessingml.document.main+xml">
        <DigestMethod Algorithm="http://www.w3.org/2001/04/xmlenc#sha256"/>
        <DigestValue>yKYgp+mpVrSibGPm2lzKr39LQCbJImIKV1Z1Df898mg=</DigestValue>
      </Reference>
      <Reference URI="/word/endnotes.xml?ContentType=application/vnd.openxmlformats-officedocument.wordprocessingml.endnotes+xml">
        <DigestMethod Algorithm="http://www.w3.org/2001/04/xmlenc#sha256"/>
        <DigestValue>U4xoEcmcQZ3qQjhUB4OKF6wAfqmpbB++7RZapjzx4A8=</DigestValue>
      </Reference>
      <Reference URI="/word/fontTable.xml?ContentType=application/vnd.openxmlformats-officedocument.wordprocessingml.fontTable+xml">
        <DigestMethod Algorithm="http://www.w3.org/2001/04/xmlenc#sha256"/>
        <DigestValue>wMjQlQ4pC3LMeQOiqTKec1KSbl+nOKqezKfZBc+yWyk=</DigestValue>
      </Reference>
      <Reference URI="/word/footer1.xml?ContentType=application/vnd.openxmlformats-officedocument.wordprocessingml.footer+xml">
        <DigestMethod Algorithm="http://www.w3.org/2001/04/xmlenc#sha256"/>
        <DigestValue>gXsAsNepRzKTHO2txtKy7/kFzMlXxp6zfM67eyU+wsg=</DigestValue>
      </Reference>
      <Reference URI="/word/footnotes.xml?ContentType=application/vnd.openxmlformats-officedocument.wordprocessingml.footnotes+xml">
        <DigestMethod Algorithm="http://www.w3.org/2001/04/xmlenc#sha256"/>
        <DigestValue>EmbROplRgnE+sb+zb+yyuAsabNugs679wYpRFFdmmgM=</DigestValue>
      </Reference>
      <Reference URI="/word/media/image1.png?ContentType=image/png">
        <DigestMethod Algorithm="http://www.w3.org/2001/04/xmlenc#sha256"/>
        <DigestValue>4HiI3I02sI1DbGHx4b02djMxEabBIdMKmxPUhgbaDCk=</DigestValue>
      </Reference>
      <Reference URI="/word/numbering.xml?ContentType=application/vnd.openxmlformats-officedocument.wordprocessingml.numbering+xml">
        <DigestMethod Algorithm="http://www.w3.org/2001/04/xmlenc#sha256"/>
        <DigestValue>xo/wL1no2jjfu+YdgRQ0aTLilsR6Ws3jnUc0038PGZ0=</DigestValue>
      </Reference>
      <Reference URI="/word/settings.xml?ContentType=application/vnd.openxmlformats-officedocument.wordprocessingml.settings+xml">
        <DigestMethod Algorithm="http://www.w3.org/2001/04/xmlenc#sha256"/>
        <DigestValue>KqxlNpR8X9Gdx2WTwqgANkrLX9Cql6qYiMSYrCT/yQA=</DigestValue>
      </Reference>
      <Reference URI="/word/styles.xml?ContentType=application/vnd.openxmlformats-officedocument.wordprocessingml.styles+xml">
        <DigestMethod Algorithm="http://www.w3.org/2001/04/xmlenc#sha256"/>
        <DigestValue>e8Vbb3CYMNk6bCEpiYSJEuImR+Bkv3Du35yz7HqZdtk=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2024-01-30T12:12:52Z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2024-01-30T12:12:52Z</xd:SigningTime>
          <xd:SigningCertificate>
            <xd:Cert>
              <xd:CertDigest>
                <DigestMethod Algorithm="http://www.w3.org/2001/04/xmlenc#sha256"/>
                <DigestValue>23kyCet8KjBMnVzgjNEnWnt4MZpDa6UsqrsRryEqNgk=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7651B-1C2D-4A10-88DF-BD1E1174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Computer</cp:lastModifiedBy>
  <cp:revision>74</cp:revision>
  <cp:lastPrinted>2023-10-26T06:42:00Z</cp:lastPrinted>
  <dcterms:created xsi:type="dcterms:W3CDTF">2022-07-28T10:23:00Z</dcterms:created>
  <dcterms:modified xsi:type="dcterms:W3CDTF">2024-01-30T07:12:00Z</dcterms:modified>
</cp:coreProperties>
</file>