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8A669" w14:textId="77777777" w:rsidR="00EF3CDE" w:rsidRDefault="00932268">
      <w:pPr>
        <w:pStyle w:val="10"/>
        <w:jc w:val="both"/>
        <w:rPr>
          <w:rStyle w:val="None"/>
          <w:rFonts w:ascii="Arial" w:eastAsia="Arial" w:hAnsi="Arial" w:cs="Arial"/>
        </w:rPr>
      </w:pPr>
      <w:r>
        <w:rPr>
          <w:noProof/>
          <w:lang w:val="bg-BG" w:eastAsia="bg-BG"/>
        </w:rPr>
        <w:drawing>
          <wp:inline distT="0" distB="0" distL="0" distR="0" wp14:anchorId="3AD1B70C" wp14:editId="1A6817FC">
            <wp:extent cx="5267203" cy="1534882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203" cy="15348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084B66D" w14:textId="2BB95C14" w:rsidR="00EF3CDE" w:rsidRPr="00654D65" w:rsidRDefault="00F148F9" w:rsidP="00654D65">
      <w:pPr>
        <w:pStyle w:val="10"/>
        <w:tabs>
          <w:tab w:val="left" w:pos="4820"/>
        </w:tabs>
        <w:ind w:left="4820"/>
        <w:rPr>
          <w:rStyle w:val="None"/>
          <w:rFonts w:ascii="Arial" w:eastAsia="Arial" w:hAnsi="Arial" w:cs="Arial"/>
          <w:b/>
          <w:bCs/>
          <w:sz w:val="24"/>
          <w:szCs w:val="24"/>
        </w:rPr>
      </w:pPr>
      <w:r w:rsidRPr="00654D65">
        <w:rPr>
          <w:rStyle w:val="None"/>
          <w:rFonts w:ascii="Arial" w:hAnsi="Arial"/>
          <w:b/>
          <w:bCs/>
          <w:sz w:val="24"/>
          <w:szCs w:val="24"/>
        </w:rPr>
        <w:t>(</w:t>
      </w:r>
      <w:proofErr w:type="spellStart"/>
      <w:r w:rsidR="00932268" w:rsidRPr="00654D65">
        <w:rPr>
          <w:rStyle w:val="None"/>
          <w:rFonts w:ascii="Arial" w:hAnsi="Arial"/>
          <w:b/>
          <w:bCs/>
          <w:sz w:val="24"/>
          <w:szCs w:val="24"/>
        </w:rPr>
        <w:t>Съгласно</w:t>
      </w:r>
      <w:proofErr w:type="spellEnd"/>
      <w:r w:rsidR="00932268" w:rsidRPr="00654D65">
        <w:rPr>
          <w:rStyle w:val="None"/>
          <w:rFonts w:ascii="Arial" w:hAnsi="Arial"/>
          <w:b/>
          <w:bCs/>
          <w:sz w:val="24"/>
          <w:szCs w:val="24"/>
        </w:rPr>
        <w:t xml:space="preserve"> ч</w:t>
      </w:r>
      <w:r w:rsidRPr="00654D65">
        <w:rPr>
          <w:rStyle w:val="None"/>
          <w:rFonts w:ascii="Arial" w:hAnsi="Arial"/>
          <w:b/>
          <w:bCs/>
          <w:sz w:val="24"/>
          <w:szCs w:val="24"/>
        </w:rPr>
        <w:t xml:space="preserve">л.12, ал.1, т.4 </w:t>
      </w:r>
      <w:proofErr w:type="spellStart"/>
      <w:r w:rsidRPr="00654D65">
        <w:rPr>
          <w:rStyle w:val="None"/>
          <w:rFonts w:ascii="Arial" w:hAnsi="Arial"/>
          <w:b/>
          <w:bCs/>
          <w:sz w:val="24"/>
          <w:szCs w:val="24"/>
        </w:rPr>
        <w:t>от</w:t>
      </w:r>
      <w:proofErr w:type="spellEnd"/>
      <w:r w:rsidRPr="00654D65">
        <w:rPr>
          <w:rStyle w:val="None"/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654D65">
        <w:rPr>
          <w:rStyle w:val="None"/>
          <w:rFonts w:ascii="Arial" w:hAnsi="Arial"/>
          <w:b/>
          <w:bCs/>
          <w:sz w:val="24"/>
          <w:szCs w:val="24"/>
        </w:rPr>
        <w:t>Наредба</w:t>
      </w:r>
      <w:proofErr w:type="spellEnd"/>
      <w:r w:rsidRPr="00654D65">
        <w:rPr>
          <w:rStyle w:val="None"/>
          <w:rFonts w:ascii="Arial" w:hAnsi="Arial"/>
          <w:b/>
          <w:bCs/>
          <w:sz w:val="24"/>
          <w:szCs w:val="24"/>
        </w:rPr>
        <w:t xml:space="preserve"> №2</w:t>
      </w:r>
      <w:r w:rsidR="00654D65">
        <w:rPr>
          <w:rStyle w:val="None"/>
          <w:rFonts w:ascii="Arial" w:hAnsi="Arial"/>
          <w:b/>
          <w:bCs/>
          <w:sz w:val="24"/>
          <w:szCs w:val="24"/>
          <w:lang w:val="bg-BG"/>
        </w:rPr>
        <w:t xml:space="preserve"> за първоначално и последващо разкриване на информация </w:t>
      </w:r>
      <w:r w:rsidR="00654D65">
        <w:rPr>
          <w:rStyle w:val="None"/>
          <w:rFonts w:ascii="Arial" w:hAnsi="Arial"/>
          <w:b/>
          <w:bCs/>
          <w:sz w:val="24"/>
          <w:szCs w:val="24"/>
        </w:rPr>
        <w:t>(</w:t>
      </w:r>
      <w:r w:rsidR="00654D65">
        <w:rPr>
          <w:rStyle w:val="None"/>
          <w:rFonts w:ascii="Arial" w:hAnsi="Arial"/>
          <w:b/>
          <w:bCs/>
          <w:sz w:val="24"/>
          <w:szCs w:val="24"/>
          <w:lang w:val="bg-BG"/>
        </w:rPr>
        <w:t>ДВ бр.10/04.02.2025 г.</w:t>
      </w:r>
      <w:r w:rsidR="00932268" w:rsidRPr="00654D65">
        <w:rPr>
          <w:rStyle w:val="None"/>
          <w:rFonts w:ascii="Arial" w:hAnsi="Arial"/>
          <w:b/>
          <w:bCs/>
          <w:sz w:val="24"/>
          <w:szCs w:val="24"/>
        </w:rPr>
        <w:t>)</w:t>
      </w:r>
    </w:p>
    <w:p w14:paraId="5E575AD9" w14:textId="462E83FE" w:rsidR="00EF3CDE" w:rsidRPr="00654D65" w:rsidRDefault="00720022" w:rsidP="00654D65">
      <w:pPr>
        <w:pStyle w:val="10"/>
        <w:tabs>
          <w:tab w:val="left" w:pos="4820"/>
          <w:tab w:val="left" w:pos="5580"/>
        </w:tabs>
        <w:ind w:left="4820"/>
        <w:rPr>
          <w:rStyle w:val="None"/>
          <w:rFonts w:ascii="Arial" w:eastAsia="Arial" w:hAnsi="Arial" w:cs="Arial"/>
          <w:b/>
          <w:bCs/>
          <w:sz w:val="24"/>
          <w:szCs w:val="24"/>
        </w:rPr>
      </w:pPr>
      <w:r w:rsidRPr="00654D65">
        <w:rPr>
          <w:rStyle w:val="None"/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58451C35" w14:textId="77777777" w:rsidR="00EF3CDE" w:rsidRDefault="00EF3CDE">
      <w:pPr>
        <w:pStyle w:val="10"/>
        <w:tabs>
          <w:tab w:val="left" w:pos="5580"/>
        </w:tabs>
        <w:ind w:left="142"/>
        <w:rPr>
          <w:rStyle w:val="None"/>
          <w:rFonts w:ascii="Arial" w:eastAsia="Arial" w:hAnsi="Arial" w:cs="Arial"/>
          <w:b/>
          <w:bCs/>
          <w:sz w:val="24"/>
          <w:szCs w:val="24"/>
        </w:rPr>
      </w:pPr>
    </w:p>
    <w:p w14:paraId="6E58143D" w14:textId="77777777" w:rsidR="00EF3CDE" w:rsidRDefault="00EF3CDE">
      <w:pPr>
        <w:pStyle w:val="10"/>
        <w:tabs>
          <w:tab w:val="left" w:pos="5580"/>
        </w:tabs>
        <w:ind w:left="142"/>
        <w:rPr>
          <w:rStyle w:val="None"/>
          <w:rFonts w:ascii="Arial" w:eastAsia="Arial" w:hAnsi="Arial" w:cs="Arial"/>
          <w:b/>
          <w:bCs/>
          <w:sz w:val="24"/>
          <w:szCs w:val="24"/>
        </w:rPr>
      </w:pPr>
    </w:p>
    <w:p w14:paraId="440D5315" w14:textId="77777777" w:rsidR="00EF3CDE" w:rsidRDefault="00932268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>
        <w:rPr>
          <w:rStyle w:val="None"/>
          <w:rFonts w:ascii="Arial" w:hAnsi="Arial"/>
          <w:b/>
          <w:bCs/>
          <w:sz w:val="28"/>
          <w:szCs w:val="28"/>
        </w:rPr>
        <w:t>ДОПЪЛНИТЕЛНА ИНФОРМАЦИЯ</w:t>
      </w:r>
    </w:p>
    <w:p w14:paraId="4E392E43" w14:textId="07DDA023" w:rsidR="00EF3CDE" w:rsidRPr="00FD663C" w:rsidRDefault="0063442D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  <w:lang w:val="bg-BG"/>
        </w:rPr>
      </w:pPr>
      <w:proofErr w:type="spellStart"/>
      <w:r>
        <w:rPr>
          <w:rStyle w:val="None"/>
          <w:rFonts w:ascii="Arial" w:hAnsi="Arial"/>
          <w:b/>
          <w:bCs/>
          <w:sz w:val="28"/>
          <w:szCs w:val="28"/>
        </w:rPr>
        <w:t>към</w:t>
      </w:r>
      <w:proofErr w:type="spellEnd"/>
      <w:r>
        <w:rPr>
          <w:rStyle w:val="None"/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Arial" w:hAnsi="Arial"/>
          <w:b/>
          <w:bCs/>
          <w:sz w:val="28"/>
          <w:szCs w:val="28"/>
        </w:rPr>
        <w:t>финансов</w:t>
      </w:r>
      <w:proofErr w:type="spellEnd"/>
      <w:r>
        <w:rPr>
          <w:rStyle w:val="None"/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Arial" w:hAnsi="Arial"/>
          <w:b/>
          <w:bCs/>
          <w:sz w:val="28"/>
          <w:szCs w:val="28"/>
        </w:rPr>
        <w:t>отчет</w:t>
      </w:r>
      <w:proofErr w:type="spellEnd"/>
      <w:r>
        <w:rPr>
          <w:rStyle w:val="None"/>
          <w:rFonts w:ascii="Arial" w:hAnsi="Arial"/>
          <w:b/>
          <w:bCs/>
          <w:sz w:val="28"/>
          <w:szCs w:val="28"/>
        </w:rPr>
        <w:t xml:space="preserve"> – 3</w:t>
      </w:r>
      <w:r w:rsidR="00654D65">
        <w:rPr>
          <w:rStyle w:val="None"/>
          <w:rFonts w:ascii="Arial" w:hAnsi="Arial"/>
          <w:b/>
          <w:bCs/>
          <w:sz w:val="28"/>
          <w:szCs w:val="28"/>
          <w:lang w:val="bg-BG"/>
        </w:rPr>
        <w:t>0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</w:t>
      </w:r>
      <w:r w:rsidR="008C5593">
        <w:rPr>
          <w:rStyle w:val="None"/>
          <w:rFonts w:ascii="Arial" w:hAnsi="Arial"/>
          <w:b/>
          <w:bCs/>
          <w:sz w:val="28"/>
          <w:szCs w:val="28"/>
          <w:lang w:val="bg-BG"/>
        </w:rPr>
        <w:t>0</w:t>
      </w:r>
      <w:r w:rsidR="00FA0E0C">
        <w:rPr>
          <w:rStyle w:val="None"/>
          <w:rFonts w:ascii="Arial" w:hAnsi="Arial"/>
          <w:b/>
          <w:bCs/>
          <w:sz w:val="28"/>
          <w:szCs w:val="28"/>
          <w:lang w:val="bg-BG"/>
        </w:rPr>
        <w:t>9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.202</w:t>
      </w:r>
      <w:r w:rsidR="008C5593">
        <w:rPr>
          <w:rStyle w:val="None"/>
          <w:rFonts w:ascii="Arial" w:hAnsi="Arial"/>
          <w:b/>
          <w:bCs/>
          <w:sz w:val="28"/>
          <w:szCs w:val="28"/>
          <w:lang w:val="bg-BG"/>
        </w:rPr>
        <w:t>5</w:t>
      </w:r>
      <w:r w:rsidR="00FD663C">
        <w:rPr>
          <w:rStyle w:val="None"/>
          <w:rFonts w:ascii="Arial" w:hAnsi="Arial"/>
          <w:b/>
          <w:bCs/>
          <w:sz w:val="28"/>
          <w:szCs w:val="28"/>
        </w:rPr>
        <w:t xml:space="preserve"> г</w:t>
      </w:r>
      <w:r w:rsidR="00932268">
        <w:rPr>
          <w:rStyle w:val="None"/>
          <w:rFonts w:ascii="Arial" w:hAnsi="Arial"/>
          <w:b/>
          <w:bCs/>
          <w:sz w:val="28"/>
          <w:szCs w:val="28"/>
        </w:rPr>
        <w:t>.</w:t>
      </w:r>
    </w:p>
    <w:p w14:paraId="02B08DD2" w14:textId="77777777" w:rsidR="00EF3CDE" w:rsidRDefault="00EF3CDE">
      <w:pPr>
        <w:pStyle w:val="10"/>
        <w:tabs>
          <w:tab w:val="left" w:pos="4536"/>
        </w:tabs>
        <w:ind w:right="46" w:firstLine="851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</w:p>
    <w:p w14:paraId="77CE940B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А.) 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емитента.</w:t>
      </w:r>
    </w:p>
    <w:p w14:paraId="4B1258AA" w14:textId="2BD3350D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ru-RU"/>
        </w:rPr>
        <w:t>Н</w:t>
      </w:r>
      <w:r>
        <w:rPr>
          <w:rStyle w:val="None"/>
          <w:rFonts w:ascii="Arial" w:hAnsi="Arial"/>
          <w:sz w:val="24"/>
          <w:szCs w:val="24"/>
        </w:rPr>
        <w:t>яма извършени промени.</w:t>
      </w:r>
    </w:p>
    <w:p w14:paraId="19E0568A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4E64AB5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Б.) Информация за настъпили промени в икономическата група на емитента</w:t>
      </w:r>
      <w:r>
        <w:rPr>
          <w:rStyle w:val="None"/>
          <w:rFonts w:ascii="Arial" w:hAnsi="Arial"/>
          <w:b/>
          <w:bCs/>
          <w:sz w:val="24"/>
          <w:szCs w:val="24"/>
        </w:rPr>
        <w:t>, по смисъла на Закона за счетоводството.</w:t>
      </w:r>
    </w:p>
    <w:p w14:paraId="070F410B" w14:textId="7EF4B634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Няма промяна.</w:t>
      </w:r>
    </w:p>
    <w:p w14:paraId="6F3EFB31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5E37697B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В.) Информация за резултатите от организационни промени в рамките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>“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 АД като преобразуване, продажба на дружества от група предприятия по смисъла на Закона за счетоводството, апортни вноски от дружеството, даване под наем на имущество, дългосрочни инвестиции, преустановяване на дейност:</w:t>
      </w:r>
    </w:p>
    <w:p w14:paraId="76AD1A12" w14:textId="6090B67E" w:rsidR="008C5593" w:rsidRDefault="008A44E3" w:rsidP="00636F9D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През </w:t>
      </w:r>
      <w:r w:rsidR="00FA0E0C">
        <w:rPr>
          <w:sz w:val="24"/>
          <w:szCs w:val="24"/>
          <w:lang w:val="bg-BG"/>
        </w:rPr>
        <w:t>третото</w:t>
      </w:r>
      <w:r>
        <w:rPr>
          <w:sz w:val="24"/>
          <w:szCs w:val="24"/>
          <w:lang w:val="bg-BG"/>
        </w:rPr>
        <w:t xml:space="preserve"> тримесечие на 202</w:t>
      </w:r>
      <w:r w:rsidR="008C5593">
        <w:rPr>
          <w:sz w:val="24"/>
          <w:szCs w:val="24"/>
          <w:lang w:val="bg-BG"/>
        </w:rPr>
        <w:t>5</w:t>
      </w:r>
      <w:r w:rsidR="00636F9D">
        <w:rPr>
          <w:sz w:val="24"/>
          <w:szCs w:val="24"/>
          <w:lang w:val="bg-BG"/>
        </w:rPr>
        <w:t xml:space="preserve"> г. ХД „ДУНАВ“ АД </w:t>
      </w:r>
      <w:r w:rsidR="008C5593">
        <w:rPr>
          <w:sz w:val="24"/>
          <w:szCs w:val="24"/>
          <w:lang w:val="bg-BG"/>
        </w:rPr>
        <w:t>не е извършвал сделки</w:t>
      </w:r>
      <w:r w:rsidR="00654D65">
        <w:rPr>
          <w:sz w:val="24"/>
          <w:szCs w:val="24"/>
          <w:lang w:val="bg-BG"/>
        </w:rPr>
        <w:t>.</w:t>
      </w:r>
    </w:p>
    <w:p w14:paraId="2AB5E2E8" w14:textId="7550633E" w:rsidR="00FA0E0C" w:rsidRDefault="00FA0E0C" w:rsidP="00636F9D">
      <w:pPr>
        <w:pStyle w:val="11"/>
        <w:ind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FA0E0C">
        <w:rPr>
          <w:sz w:val="24"/>
          <w:szCs w:val="24"/>
          <w:lang w:val="bg-BG"/>
        </w:rPr>
        <w:t xml:space="preserve">а основание чл. 125, ал.2 от Търговския закон, </w:t>
      </w:r>
      <w:r>
        <w:rPr>
          <w:sz w:val="24"/>
          <w:szCs w:val="24"/>
          <w:lang w:val="bg-BG"/>
        </w:rPr>
        <w:t xml:space="preserve">ХД ДУНАВ АД е </w:t>
      </w:r>
      <w:r w:rsidRPr="00FA0E0C">
        <w:rPr>
          <w:sz w:val="24"/>
          <w:szCs w:val="24"/>
          <w:lang w:val="bg-BG"/>
        </w:rPr>
        <w:t xml:space="preserve">уведомил по надлежния ред </w:t>
      </w:r>
      <w:r>
        <w:rPr>
          <w:sz w:val="24"/>
          <w:szCs w:val="24"/>
          <w:lang w:val="bg-BG"/>
        </w:rPr>
        <w:t>всички съдружници на дружеството</w:t>
      </w:r>
      <w:r w:rsidRPr="00FA0E0C">
        <w:rPr>
          <w:sz w:val="24"/>
          <w:szCs w:val="24"/>
          <w:lang w:val="bg-BG"/>
        </w:rPr>
        <w:t>, че ХД „ДУНАВ“ АД прекратява участието си като съдружник в „Дружество по заетост“ ООД с ЕИК: 106065671, считано от 22.08.2025 г.</w:t>
      </w:r>
    </w:p>
    <w:p w14:paraId="547C309C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3B61A09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Г.) Становище на управителния орган относно възможностите за реализация на публикувани прогнози за резултатите от текущото тримесечие, като се отчитат резултатите от текущия финансов отчет, както и информация за факторите и обстоятелствата, които ще повлияят на постигането на прогнозните резултати най-малко до края на текущата финансова година.</w:t>
      </w:r>
    </w:p>
    <w:p w14:paraId="2B5BC656" w14:textId="296F38FC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Управителните органи не са взели решение относно публично представяне на прогнозни финансови резултати.</w:t>
      </w:r>
    </w:p>
    <w:p w14:paraId="7AD48B29" w14:textId="77777777" w:rsidR="00EF3CDE" w:rsidRDefault="00EF3CDE" w:rsidP="00211F3B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</w:p>
    <w:p w14:paraId="46EB8D65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Д.) Данни за лицата, притежаващи пряко и/или непряко най-малко 5 на сто от гласовете в общото събрание към края на съответното тримесечие, и промените в притежаваните от лицата гласове за периода от началото на текущата финансова година до края на отчетния период;</w:t>
      </w:r>
    </w:p>
    <w:p w14:paraId="559C2BF0" w14:textId="56B75171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- Тодор Кръстев Топалски</w:t>
      </w:r>
      <w:r w:rsidR="00211F3B">
        <w:rPr>
          <w:rStyle w:val="None"/>
          <w:rFonts w:ascii="Arial" w:hAnsi="Arial"/>
          <w:sz w:val="24"/>
          <w:szCs w:val="24"/>
          <w:lang w:val="ru-RU"/>
        </w:rPr>
        <w:t>.</w:t>
      </w:r>
    </w:p>
    <w:p w14:paraId="634E84A1" w14:textId="77A43CC1" w:rsidR="00EF3CDE" w:rsidRPr="00654D65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bg-BG"/>
        </w:rPr>
      </w:pPr>
      <w:r>
        <w:rPr>
          <w:rStyle w:val="None"/>
          <w:rFonts w:ascii="Arial" w:hAnsi="Arial"/>
          <w:sz w:val="24"/>
          <w:szCs w:val="24"/>
          <w:lang w:val="ru-RU"/>
        </w:rPr>
        <w:lastRenderedPageBreak/>
        <w:t xml:space="preserve">- </w:t>
      </w:r>
      <w:r w:rsidR="00654D65">
        <w:rPr>
          <w:rStyle w:val="None"/>
          <w:rFonts w:ascii="Arial" w:hAnsi="Arial"/>
          <w:sz w:val="24"/>
          <w:szCs w:val="24"/>
          <w:lang w:val="bg-BG"/>
        </w:rPr>
        <w:t>„КОСАНЯ ОЙЛ“ ООД – гр. Мизия</w:t>
      </w:r>
    </w:p>
    <w:p w14:paraId="56430AA6" w14:textId="1D926802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</w:t>
      </w:r>
      <w:r w:rsidR="006462E5">
        <w:rPr>
          <w:rStyle w:val="None"/>
          <w:rFonts w:ascii="Arial" w:hAnsi="Arial"/>
          <w:sz w:val="24"/>
          <w:szCs w:val="24"/>
          <w:lang w:val="bg-BG"/>
        </w:rPr>
        <w:t>„</w:t>
      </w:r>
      <w:r>
        <w:rPr>
          <w:rStyle w:val="None"/>
          <w:rFonts w:ascii="Arial" w:hAnsi="Arial"/>
          <w:sz w:val="24"/>
          <w:szCs w:val="24"/>
          <w:lang w:val="ru-RU"/>
        </w:rPr>
        <w:t>В</w:t>
      </w:r>
      <w:r w:rsidR="006462E5">
        <w:rPr>
          <w:rStyle w:val="None"/>
          <w:rFonts w:ascii="Arial" w:hAnsi="Arial"/>
          <w:sz w:val="24"/>
          <w:szCs w:val="24"/>
          <w:lang w:val="ru-RU"/>
        </w:rPr>
        <w:t>ЕДЕЯ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И</w:t>
      </w:r>
      <w:r w:rsidR="006462E5">
        <w:rPr>
          <w:rStyle w:val="None"/>
          <w:rFonts w:ascii="Arial" w:hAnsi="Arial"/>
          <w:sz w:val="24"/>
          <w:szCs w:val="24"/>
          <w:lang w:val="ru-RU"/>
        </w:rPr>
        <w:t>НВЕСТ</w:t>
      </w:r>
      <w:r w:rsidR="006462E5">
        <w:rPr>
          <w:rStyle w:val="None"/>
          <w:rFonts w:ascii="Arial" w:hAnsi="Arial"/>
          <w:sz w:val="24"/>
          <w:szCs w:val="24"/>
          <w:lang w:val="en-GB"/>
        </w:rPr>
        <w:t>”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ЕООД – гр. София</w:t>
      </w:r>
      <w:r w:rsidR="00211F3B">
        <w:rPr>
          <w:rStyle w:val="None"/>
          <w:rFonts w:ascii="Arial" w:hAnsi="Arial"/>
          <w:sz w:val="24"/>
          <w:szCs w:val="24"/>
          <w:lang w:val="ru-RU"/>
        </w:rPr>
        <w:t>.</w:t>
      </w:r>
    </w:p>
    <w:p w14:paraId="42FA0B7F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Е.) Данни за акциите, притежавани от членовете на управителните и контролните органи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АД към края на съответното тримесечие, както и промените, настъпили за периода от началото на текущата финансова година до края на отчетния период за всяко лице поотделно.</w:t>
      </w:r>
    </w:p>
    <w:p w14:paraId="7948699E" w14:textId="77777777" w:rsidR="00AD5E90" w:rsidRDefault="00AD5E90">
      <w:pPr>
        <w:pStyle w:val="10"/>
        <w:tabs>
          <w:tab w:val="left" w:pos="4536"/>
        </w:tabs>
        <w:jc w:val="both"/>
        <w:rPr>
          <w:rStyle w:val="None"/>
          <w:rFonts w:ascii="Arial" w:hAnsi="Arial"/>
          <w:sz w:val="24"/>
          <w:szCs w:val="24"/>
          <w:lang w:val="ru-RU"/>
        </w:rPr>
      </w:pPr>
    </w:p>
    <w:p w14:paraId="128F0765" w14:textId="5781D918" w:rsidR="00EF3CDE" w:rsidRDefault="00A4771E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Ч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ленове</w:t>
      </w:r>
      <w:r>
        <w:rPr>
          <w:rStyle w:val="None"/>
          <w:rFonts w:ascii="Arial" w:hAnsi="Arial"/>
          <w:sz w:val="24"/>
          <w:szCs w:val="24"/>
          <w:lang w:val="ru-RU"/>
        </w:rPr>
        <w:t>те</w:t>
      </w:r>
      <w:proofErr w:type="spellEnd"/>
      <w:r w:rsidR="00932268">
        <w:rPr>
          <w:rStyle w:val="None"/>
          <w:rFonts w:ascii="Arial" w:hAnsi="Arial"/>
          <w:sz w:val="24"/>
          <w:szCs w:val="24"/>
          <w:lang w:val="ru-RU"/>
        </w:rPr>
        <w:t xml:space="preserve"> на </w:t>
      </w:r>
      <w:proofErr w:type="spellStart"/>
      <w:r w:rsidR="00932268">
        <w:rPr>
          <w:rStyle w:val="None"/>
          <w:rFonts w:ascii="Arial" w:hAnsi="Arial"/>
          <w:sz w:val="24"/>
          <w:szCs w:val="24"/>
          <w:lang w:val="ru-RU"/>
        </w:rPr>
        <w:t>С</w:t>
      </w:r>
      <w:r w:rsidR="00A904F3">
        <w:rPr>
          <w:rStyle w:val="None"/>
          <w:rFonts w:ascii="Arial" w:hAnsi="Arial"/>
          <w:sz w:val="24"/>
          <w:szCs w:val="24"/>
          <w:lang w:val="ru-RU"/>
        </w:rPr>
        <w:t>ъвета</w:t>
      </w:r>
      <w:proofErr w:type="spellEnd"/>
      <w:r w:rsidR="00A904F3">
        <w:rPr>
          <w:rStyle w:val="None"/>
          <w:rFonts w:ascii="Arial" w:hAnsi="Arial"/>
          <w:sz w:val="24"/>
          <w:szCs w:val="24"/>
          <w:lang w:val="ru-RU"/>
        </w:rPr>
        <w:t xml:space="preserve"> на </w:t>
      </w:r>
      <w:proofErr w:type="spellStart"/>
      <w:r w:rsidR="00A904F3">
        <w:rPr>
          <w:rStyle w:val="None"/>
          <w:rFonts w:ascii="Arial" w:hAnsi="Arial"/>
          <w:sz w:val="24"/>
          <w:szCs w:val="24"/>
          <w:lang w:val="ru-RU"/>
        </w:rPr>
        <w:t>директорите</w:t>
      </w:r>
      <w:proofErr w:type="spellEnd"/>
      <w:r w:rsidR="00A904F3">
        <w:rPr>
          <w:rStyle w:val="None"/>
          <w:rFonts w:ascii="Arial" w:hAnsi="Arial"/>
          <w:sz w:val="24"/>
          <w:szCs w:val="24"/>
          <w:lang w:val="ru-RU"/>
        </w:rPr>
        <w:t>,</w:t>
      </w:r>
      <w:r w:rsidR="00932268">
        <w:rPr>
          <w:rStyle w:val="None"/>
          <w:rFonts w:ascii="Arial" w:hAnsi="Arial"/>
          <w:sz w:val="24"/>
          <w:szCs w:val="24"/>
          <w:lang w:val="ru-RU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притежават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</w:t>
      </w:r>
      <w:proofErr w:type="spellStart"/>
      <w:r w:rsidR="00932268">
        <w:rPr>
          <w:rStyle w:val="None"/>
          <w:rFonts w:ascii="Arial" w:hAnsi="Arial"/>
          <w:sz w:val="24"/>
          <w:szCs w:val="24"/>
          <w:lang w:val="ru-RU"/>
        </w:rPr>
        <w:t>към</w:t>
      </w:r>
      <w:proofErr w:type="spellEnd"/>
      <w:r w:rsidR="00932268">
        <w:rPr>
          <w:rStyle w:val="None"/>
          <w:rFonts w:ascii="Arial" w:hAnsi="Arial"/>
          <w:sz w:val="24"/>
          <w:szCs w:val="24"/>
          <w:lang w:val="ru-RU"/>
        </w:rPr>
        <w:t xml:space="preserve"> 3</w:t>
      </w:r>
      <w:r w:rsidR="00374EC4">
        <w:rPr>
          <w:rStyle w:val="None"/>
          <w:rFonts w:ascii="Arial" w:hAnsi="Arial"/>
          <w:sz w:val="24"/>
          <w:szCs w:val="24"/>
          <w:lang w:val="ru-RU"/>
        </w:rPr>
        <w:t>0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.</w:t>
      </w:r>
      <w:r w:rsidR="008C5593">
        <w:rPr>
          <w:rStyle w:val="None"/>
          <w:rFonts w:ascii="Arial" w:hAnsi="Arial"/>
          <w:sz w:val="24"/>
          <w:szCs w:val="24"/>
          <w:lang w:val="ru-RU"/>
        </w:rPr>
        <w:t>0</w:t>
      </w:r>
      <w:r w:rsidR="00FA0E0C">
        <w:rPr>
          <w:rStyle w:val="None"/>
          <w:rFonts w:ascii="Arial" w:hAnsi="Arial"/>
          <w:sz w:val="24"/>
          <w:szCs w:val="24"/>
          <w:lang w:val="ru-RU"/>
        </w:rPr>
        <w:t>9</w:t>
      </w:r>
      <w:bookmarkStart w:id="0" w:name="_GoBack"/>
      <w:bookmarkEnd w:id="0"/>
      <w:r w:rsidR="00932268">
        <w:rPr>
          <w:rStyle w:val="None"/>
          <w:rFonts w:ascii="Arial" w:hAnsi="Arial"/>
          <w:sz w:val="24"/>
          <w:szCs w:val="24"/>
          <w:lang w:val="ru-RU"/>
        </w:rPr>
        <w:t>.202</w:t>
      </w:r>
      <w:r w:rsidR="008C5593">
        <w:rPr>
          <w:rStyle w:val="None"/>
          <w:rFonts w:ascii="Arial" w:hAnsi="Arial"/>
          <w:sz w:val="24"/>
          <w:szCs w:val="24"/>
          <w:lang w:val="ru-RU"/>
        </w:rPr>
        <w:t>5</w:t>
      </w:r>
      <w:r>
        <w:rPr>
          <w:rStyle w:val="None"/>
          <w:rFonts w:ascii="Arial" w:hAnsi="Arial"/>
          <w:sz w:val="24"/>
          <w:szCs w:val="24"/>
          <w:lang w:val="ru-RU"/>
        </w:rPr>
        <w:t xml:space="preserve"> г.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:</w:t>
      </w:r>
    </w:p>
    <w:p w14:paraId="141B73D4" w14:textId="2EF129E4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Петър Веселинов Аврамов – </w:t>
      </w:r>
      <w:r w:rsidR="00A904F3">
        <w:rPr>
          <w:rStyle w:val="None"/>
          <w:rFonts w:ascii="Arial" w:hAnsi="Arial"/>
          <w:sz w:val="24"/>
          <w:szCs w:val="24"/>
          <w:lang w:val="ru-RU"/>
        </w:rPr>
        <w:t xml:space="preserve">Председател на СД, </w:t>
      </w:r>
      <w:r>
        <w:rPr>
          <w:rStyle w:val="None"/>
          <w:rFonts w:ascii="Arial" w:hAnsi="Arial"/>
          <w:sz w:val="24"/>
          <w:szCs w:val="24"/>
        </w:rPr>
        <w:t>притежава чрез „В</w:t>
      </w:r>
      <w:r w:rsidR="00C26A24">
        <w:rPr>
          <w:rStyle w:val="None"/>
          <w:rFonts w:ascii="Arial" w:hAnsi="Arial"/>
          <w:sz w:val="24"/>
          <w:szCs w:val="24"/>
          <w:lang w:val="bg-BG"/>
        </w:rPr>
        <w:t>ЕДЕЯ ИНВЕСТ</w:t>
      </w:r>
      <w:r>
        <w:rPr>
          <w:rStyle w:val="None"/>
          <w:rFonts w:ascii="Arial" w:hAnsi="Arial"/>
          <w:sz w:val="24"/>
          <w:szCs w:val="24"/>
        </w:rPr>
        <w:t xml:space="preserve">“ ЕООД </w:t>
      </w:r>
      <w:r w:rsidR="00A904F3">
        <w:rPr>
          <w:rStyle w:val="None"/>
          <w:rFonts w:ascii="Arial" w:hAnsi="Arial"/>
          <w:sz w:val="24"/>
          <w:szCs w:val="24"/>
        </w:rPr>
        <w:t>–</w:t>
      </w:r>
      <w:r>
        <w:rPr>
          <w:rStyle w:val="None"/>
          <w:rFonts w:ascii="Arial" w:hAnsi="Arial"/>
          <w:sz w:val="24"/>
          <w:szCs w:val="24"/>
        </w:rPr>
        <w:t xml:space="preserve"> 34</w:t>
      </w:r>
      <w:r w:rsidR="00A904F3">
        <w:rPr>
          <w:rStyle w:val="None"/>
          <w:rFonts w:ascii="Arial" w:hAnsi="Arial"/>
          <w:sz w:val="24"/>
          <w:szCs w:val="24"/>
          <w:lang w:val="bg-BG"/>
        </w:rPr>
        <w:t xml:space="preserve"> </w:t>
      </w:r>
      <w:r w:rsidR="00D54719">
        <w:rPr>
          <w:rStyle w:val="None"/>
          <w:rFonts w:ascii="Arial" w:hAnsi="Arial"/>
          <w:sz w:val="24"/>
          <w:szCs w:val="24"/>
        </w:rPr>
        <w:t>047</w:t>
      </w:r>
      <w:r>
        <w:rPr>
          <w:rStyle w:val="None"/>
          <w:rFonts w:ascii="Arial" w:hAnsi="Arial"/>
          <w:sz w:val="24"/>
          <w:szCs w:val="24"/>
        </w:rPr>
        <w:t xml:space="preserve"> бр. акции.</w:t>
      </w:r>
    </w:p>
    <w:p w14:paraId="7C374016" w14:textId="3F06CB80" w:rsidR="00EF3CDE" w:rsidRPr="00654D65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bg-BG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Стефан Петков Лазаров – Зам.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Председател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на СД</w:t>
      </w:r>
      <w:r w:rsidR="00654D65">
        <w:rPr>
          <w:rStyle w:val="None"/>
          <w:rFonts w:ascii="Arial" w:hAnsi="Arial"/>
          <w:sz w:val="24"/>
          <w:szCs w:val="24"/>
          <w:lang w:val="ru-RU"/>
        </w:rPr>
        <w:t xml:space="preserve"> и </w:t>
      </w:r>
      <w:proofErr w:type="spellStart"/>
      <w:r w:rsidR="00654D65">
        <w:rPr>
          <w:rStyle w:val="None"/>
          <w:rFonts w:ascii="Arial" w:hAnsi="Arial"/>
          <w:sz w:val="24"/>
          <w:szCs w:val="24"/>
          <w:lang w:val="ru-RU"/>
        </w:rPr>
        <w:t>И</w:t>
      </w:r>
      <w:r w:rsidR="00C26A24">
        <w:rPr>
          <w:rStyle w:val="None"/>
          <w:rFonts w:ascii="Arial" w:hAnsi="Arial"/>
          <w:sz w:val="24"/>
          <w:szCs w:val="24"/>
          <w:lang w:val="ru-RU"/>
        </w:rPr>
        <w:t>зп</w:t>
      </w:r>
      <w:proofErr w:type="spellEnd"/>
      <w:r w:rsidR="00C26A24">
        <w:rPr>
          <w:rStyle w:val="None"/>
          <w:rFonts w:ascii="Arial" w:hAnsi="Arial"/>
          <w:sz w:val="24"/>
          <w:szCs w:val="24"/>
          <w:lang w:val="ru-RU"/>
        </w:rPr>
        <w:t>. директор</w:t>
      </w:r>
      <w:r w:rsidR="003B60D2">
        <w:rPr>
          <w:rStyle w:val="None"/>
          <w:rFonts w:ascii="Arial" w:hAnsi="Arial"/>
          <w:sz w:val="24"/>
          <w:szCs w:val="24"/>
          <w:lang w:val="ru-RU"/>
        </w:rPr>
        <w:t xml:space="preserve"> – </w:t>
      </w:r>
      <w:r w:rsidR="00654D65">
        <w:rPr>
          <w:rStyle w:val="None"/>
          <w:rFonts w:ascii="Arial" w:hAnsi="Arial"/>
          <w:sz w:val="24"/>
          <w:szCs w:val="24"/>
          <w:lang w:val="ru-RU"/>
        </w:rPr>
        <w:t>2</w:t>
      </w:r>
      <w:r w:rsidR="003A0CB4">
        <w:rPr>
          <w:rStyle w:val="None"/>
          <w:rFonts w:ascii="Arial" w:hAnsi="Arial"/>
          <w:sz w:val="24"/>
          <w:szCs w:val="24"/>
          <w:lang w:val="ru-RU"/>
        </w:rPr>
        <w:t xml:space="preserve">641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броя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акции</w:t>
      </w:r>
      <w:proofErr w:type="gramStart"/>
      <w:r>
        <w:rPr>
          <w:rStyle w:val="None"/>
          <w:rFonts w:ascii="Arial" w:hAnsi="Arial"/>
          <w:sz w:val="24"/>
          <w:szCs w:val="24"/>
          <w:lang w:val="ru-RU"/>
        </w:rPr>
        <w:t>.</w:t>
      </w:r>
      <w:proofErr w:type="gramEnd"/>
      <w:r w:rsidR="00654D65">
        <w:rPr>
          <w:rStyle w:val="None"/>
          <w:rFonts w:ascii="Arial" w:hAnsi="Arial"/>
          <w:sz w:val="24"/>
          <w:szCs w:val="24"/>
          <w:lang w:val="ru-RU"/>
        </w:rPr>
        <w:t xml:space="preserve"> и чрез </w:t>
      </w:r>
      <w:r w:rsidR="00654D65">
        <w:rPr>
          <w:rStyle w:val="None"/>
          <w:rFonts w:ascii="Arial" w:hAnsi="Arial"/>
          <w:sz w:val="24"/>
          <w:szCs w:val="24"/>
          <w:lang w:val="bg-BG"/>
        </w:rPr>
        <w:t>„</w:t>
      </w:r>
      <w:proofErr w:type="spellStart"/>
      <w:r w:rsidR="00654D65">
        <w:rPr>
          <w:rStyle w:val="None"/>
          <w:rFonts w:ascii="Arial" w:hAnsi="Arial"/>
          <w:sz w:val="24"/>
          <w:szCs w:val="24"/>
          <w:lang w:val="bg-BG"/>
        </w:rPr>
        <w:t>Косаня</w:t>
      </w:r>
      <w:proofErr w:type="spellEnd"/>
      <w:r w:rsidR="00654D65">
        <w:rPr>
          <w:rStyle w:val="None"/>
          <w:rFonts w:ascii="Arial" w:hAnsi="Arial"/>
          <w:sz w:val="24"/>
          <w:szCs w:val="24"/>
          <w:lang w:val="bg-BG"/>
        </w:rPr>
        <w:t xml:space="preserve"> Ойл“ ООД – 11276 броя акции.</w:t>
      </w:r>
    </w:p>
    <w:p w14:paraId="6EA29568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 xml:space="preserve">- Марийка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Симеонова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ru-RU"/>
        </w:rPr>
        <w:t>Костадинова</w:t>
      </w:r>
      <w:proofErr w:type="spellEnd"/>
      <w:r>
        <w:rPr>
          <w:rStyle w:val="None"/>
          <w:rFonts w:ascii="Arial" w:hAnsi="Arial"/>
          <w:sz w:val="24"/>
          <w:szCs w:val="24"/>
          <w:lang w:val="ru-RU"/>
        </w:rPr>
        <w:t xml:space="preserve"> – Независим член на СД – 0 броя акции.</w:t>
      </w:r>
    </w:p>
    <w:p w14:paraId="6E4ABC14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- Людмил Малинов Еленков – Независим член на СД – 0 броя акции.</w:t>
      </w:r>
    </w:p>
    <w:p w14:paraId="211FA180" w14:textId="77777777" w:rsidR="00AD5E90" w:rsidRDefault="00AD5E90">
      <w:pPr>
        <w:pStyle w:val="10"/>
        <w:tabs>
          <w:tab w:val="left" w:pos="4536"/>
        </w:tabs>
        <w:jc w:val="both"/>
        <w:rPr>
          <w:rStyle w:val="None"/>
          <w:rFonts w:ascii="Arial" w:hAnsi="Arial"/>
          <w:sz w:val="24"/>
          <w:szCs w:val="24"/>
        </w:rPr>
      </w:pPr>
    </w:p>
    <w:p w14:paraId="022DE5FD" w14:textId="0DF480C6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ХД „ДУНАВ“ АД се управлява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и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="008411AB">
        <w:rPr>
          <w:rStyle w:val="None"/>
          <w:rFonts w:ascii="Arial" w:hAnsi="Arial"/>
          <w:sz w:val="24"/>
          <w:szCs w:val="24"/>
        </w:rPr>
        <w:t xml:space="preserve">представлява от Председателя на СД – г-н Петър 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Веселинов </w:t>
      </w:r>
      <w:r w:rsidR="008411AB">
        <w:rPr>
          <w:rStyle w:val="None"/>
          <w:rFonts w:ascii="Arial" w:hAnsi="Arial"/>
          <w:sz w:val="24"/>
          <w:szCs w:val="24"/>
        </w:rPr>
        <w:t>Аврамов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и от </w:t>
      </w:r>
      <w:r>
        <w:rPr>
          <w:rStyle w:val="None"/>
          <w:rFonts w:ascii="Arial" w:hAnsi="Arial"/>
          <w:sz w:val="24"/>
          <w:szCs w:val="24"/>
        </w:rPr>
        <w:t xml:space="preserve"> Изпълнителния директор – </w:t>
      </w:r>
      <w:r w:rsidR="00A904F3">
        <w:rPr>
          <w:rStyle w:val="None"/>
          <w:rFonts w:ascii="Arial" w:hAnsi="Arial"/>
          <w:sz w:val="24"/>
          <w:szCs w:val="24"/>
          <w:lang w:val="bg-BG"/>
        </w:rPr>
        <w:t xml:space="preserve">г-н </w:t>
      </w:r>
      <w:r>
        <w:rPr>
          <w:rStyle w:val="None"/>
          <w:rFonts w:ascii="Arial" w:hAnsi="Arial"/>
          <w:sz w:val="24"/>
          <w:szCs w:val="24"/>
        </w:rPr>
        <w:t>Стефан</w:t>
      </w:r>
      <w:r w:rsidR="008411AB">
        <w:rPr>
          <w:rStyle w:val="None"/>
          <w:rFonts w:ascii="Arial" w:hAnsi="Arial"/>
          <w:sz w:val="24"/>
          <w:szCs w:val="24"/>
          <w:lang w:val="bg-BG"/>
        </w:rPr>
        <w:t xml:space="preserve"> Петков</w:t>
      </w:r>
      <w:r w:rsidR="008411AB">
        <w:rPr>
          <w:rStyle w:val="None"/>
          <w:rFonts w:ascii="Arial" w:hAnsi="Arial"/>
          <w:sz w:val="24"/>
          <w:szCs w:val="24"/>
        </w:rPr>
        <w:t xml:space="preserve"> Лазаров</w:t>
      </w:r>
      <w:r w:rsidR="005D4A37">
        <w:rPr>
          <w:rStyle w:val="None"/>
          <w:rFonts w:ascii="Arial" w:hAnsi="Arial"/>
          <w:sz w:val="24"/>
          <w:szCs w:val="24"/>
          <w:lang w:val="bg-BG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заедно и поотделно. </w:t>
      </w:r>
    </w:p>
    <w:p w14:paraId="35DCD01C" w14:textId="77777777" w:rsidR="00EF3CDE" w:rsidRDefault="00EF3CDE">
      <w:pPr>
        <w:pStyle w:val="10"/>
        <w:tabs>
          <w:tab w:val="left" w:pos="4536"/>
        </w:tabs>
        <w:ind w:firstLine="851"/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73289AA9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Ж.) 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дружеството; ако общата стойност на задълженията  или вземанията на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АД по всички образувани производства надхвърля 10 на сто от собствения му капитал, се представя информация за всяко производство поотделно.</w:t>
      </w:r>
    </w:p>
    <w:p w14:paraId="77C24A17" w14:textId="2E71B0E1" w:rsidR="00EF3CDE" w:rsidRDefault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  <w:r>
        <w:rPr>
          <w:rStyle w:val="None"/>
          <w:rFonts w:ascii="Arial" w:hAnsi="Arial"/>
          <w:sz w:val="24"/>
          <w:szCs w:val="24"/>
          <w:lang w:val="ru-RU"/>
        </w:rPr>
        <w:t>Н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яма такива</w:t>
      </w:r>
    </w:p>
    <w:p w14:paraId="73A14891" w14:textId="77777777" w:rsidR="00EF3CDE" w:rsidRDefault="00EF3CDE">
      <w:pPr>
        <w:pStyle w:val="10"/>
        <w:tabs>
          <w:tab w:val="left" w:pos="4536"/>
        </w:tabs>
        <w:ind w:firstLine="851"/>
        <w:jc w:val="both"/>
        <w:rPr>
          <w:rStyle w:val="None"/>
          <w:rFonts w:ascii="Arial" w:eastAsia="Arial" w:hAnsi="Arial" w:cs="Arial"/>
          <w:sz w:val="24"/>
          <w:szCs w:val="24"/>
          <w:lang w:val="ru-RU"/>
        </w:rPr>
      </w:pPr>
    </w:p>
    <w:p w14:paraId="0D69D864" w14:textId="77777777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Style w:val="None"/>
          <w:rFonts w:ascii="Arial" w:hAnsi="Arial"/>
          <w:b/>
          <w:bCs/>
          <w:sz w:val="24"/>
          <w:szCs w:val="24"/>
          <w:lang w:val="ru-RU"/>
        </w:rPr>
        <w:t xml:space="preserve">З.) Информация за отпуснатите от ХД </w:t>
      </w:r>
      <w:r>
        <w:rPr>
          <w:rStyle w:val="None"/>
          <w:rFonts w:ascii="Arial" w:hAnsi="Arial"/>
          <w:b/>
          <w:bCs/>
          <w:sz w:val="24"/>
          <w:szCs w:val="24"/>
        </w:rPr>
        <w:t>„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ДУНАВ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“ </w:t>
      </w:r>
      <w:r>
        <w:rPr>
          <w:rStyle w:val="None"/>
          <w:rFonts w:ascii="Arial" w:hAnsi="Arial"/>
          <w:b/>
          <w:bCs/>
          <w:sz w:val="24"/>
          <w:szCs w:val="24"/>
          <w:lang w:val="ru-RU"/>
        </w:rPr>
        <w:t>АД – гр. Враца или  от негово дъщерно дружество, или от техни дъщерни дружества заеми, предоставените обезпечения или поетите задължения общо към едно лице или негово дъщерно дружество, в това число и на свързани лица с посочване на имена или наименование и ЕИК на лицето, характера на взаимоотношенията между дружеството или неговите дъщерни дружества и лицето заемополучател, размер на неизплатената главница, лихвен процент, дата на сключване на договора, включително допълнителни споразумения, краен срок на погасяване, размер на поето задължение, специфични условия, различни от посочените в тази разпоредба, както и целта, за която са отпуснати, в случай че са сключени като целеви.</w:t>
      </w:r>
    </w:p>
    <w:p w14:paraId="309F3598" w14:textId="174324EB" w:rsidR="00EF3CDE" w:rsidRDefault="00932268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Към края на отчетния период ХД ”ДУНАВ” АД – гр. Враца няма предоставен заем и не е получавало такива от дружествата и финансовите институции.</w:t>
      </w:r>
    </w:p>
    <w:p w14:paraId="66D7C3B6" w14:textId="0B966C97" w:rsidR="00EF3CDE" w:rsidRDefault="00EF3CDE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24D09BA6" w14:textId="289ED052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6FAAB19A" w14:textId="22E39C63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10F35344" w14:textId="2AB44E81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6234629C" w14:textId="77777777" w:rsidR="008C7197" w:rsidRDefault="008C7197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7E7BFF7F" w14:textId="77777777" w:rsidR="00EF3CDE" w:rsidRDefault="00EF3CDE" w:rsidP="005D4A37">
      <w:pPr>
        <w:pStyle w:val="10"/>
        <w:tabs>
          <w:tab w:val="left" w:pos="4536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14:paraId="27732D94" w14:textId="57436654" w:rsidR="00EF3CDE" w:rsidRDefault="005D4A37" w:rsidP="005D4A37">
      <w:pPr>
        <w:pStyle w:val="10"/>
        <w:tabs>
          <w:tab w:val="left" w:pos="4125"/>
        </w:tabs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eastAsia="Arial" w:hAnsi="Arial" w:cs="Arial"/>
          <w:sz w:val="24"/>
          <w:szCs w:val="24"/>
        </w:rPr>
        <w:tab/>
      </w:r>
      <w:r>
        <w:rPr>
          <w:rStyle w:val="None"/>
          <w:rFonts w:ascii="Arial" w:eastAsia="Arial" w:hAnsi="Arial" w:cs="Arial"/>
          <w:sz w:val="24"/>
          <w:szCs w:val="24"/>
        </w:rPr>
        <w:tab/>
      </w:r>
      <w:r>
        <w:rPr>
          <w:rStyle w:val="None"/>
          <w:rFonts w:ascii="Arial" w:eastAsia="Arial" w:hAnsi="Arial" w:cs="Arial"/>
          <w:sz w:val="24"/>
          <w:szCs w:val="24"/>
          <w:lang w:val="bg-BG"/>
        </w:rPr>
        <w:t xml:space="preserve">    </w:t>
      </w:r>
      <w:r w:rsidR="00932268">
        <w:rPr>
          <w:rStyle w:val="None"/>
          <w:rFonts w:ascii="Arial" w:hAnsi="Arial"/>
          <w:sz w:val="24"/>
          <w:szCs w:val="24"/>
          <w:lang w:val="ru-RU"/>
        </w:rPr>
        <w:t>С УВАЖЕНИЕ:</w:t>
      </w:r>
    </w:p>
    <w:p w14:paraId="184E4B05" w14:textId="0072B8AF" w:rsidR="005D4A37" w:rsidRDefault="005D4A37">
      <w:pPr>
        <w:pStyle w:val="21"/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ab/>
      </w:r>
      <w:r w:rsidR="00932268">
        <w:rPr>
          <w:rStyle w:val="None"/>
          <w:rFonts w:ascii="Arial" w:hAnsi="Arial"/>
        </w:rPr>
        <w:t>ИЗП. ДИРЕКТОР:</w:t>
      </w:r>
      <w:r>
        <w:rPr>
          <w:rStyle w:val="None"/>
          <w:rFonts w:ascii="Arial" w:hAnsi="Arial"/>
          <w:lang w:val="bg-BG"/>
        </w:rPr>
        <w:t xml:space="preserve"> ................................</w:t>
      </w:r>
    </w:p>
    <w:p w14:paraId="08A847A8" w14:textId="75C19F12" w:rsidR="00EF3CDE" w:rsidRDefault="005D4A37">
      <w:pPr>
        <w:pStyle w:val="21"/>
      </w:pP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</w:rPr>
        <w:tab/>
      </w:r>
      <w:r>
        <w:rPr>
          <w:rStyle w:val="None"/>
          <w:rFonts w:ascii="Arial" w:hAnsi="Arial"/>
          <w:lang w:val="bg-BG"/>
        </w:rPr>
        <w:t xml:space="preserve">    </w:t>
      </w:r>
      <w:r w:rsidR="00932268">
        <w:rPr>
          <w:rStyle w:val="None"/>
          <w:rFonts w:ascii="Arial" w:hAnsi="Arial"/>
          <w:lang w:val="ru-RU"/>
        </w:rPr>
        <w:t>/Стефан Лазаров/</w:t>
      </w:r>
    </w:p>
    <w:sectPr w:rsidR="00EF3CDE" w:rsidSect="00275DD6">
      <w:footerReference w:type="default" r:id="rId7"/>
      <w:pgSz w:w="11900" w:h="16840"/>
      <w:pgMar w:top="899" w:right="843" w:bottom="1134" w:left="1797" w:header="51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F8CE" w14:textId="77777777" w:rsidR="00D663B5" w:rsidRDefault="00D663B5">
      <w:r>
        <w:separator/>
      </w:r>
    </w:p>
  </w:endnote>
  <w:endnote w:type="continuationSeparator" w:id="0">
    <w:p w14:paraId="7B63ACF7" w14:textId="77777777" w:rsidR="00D663B5" w:rsidRDefault="00D6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D7DB" w14:textId="09C45E64" w:rsidR="00EF3CDE" w:rsidRDefault="00932268">
    <w:pPr>
      <w:pStyle w:val="1"/>
      <w:jc w:val="right"/>
    </w:pPr>
    <w:r>
      <w:fldChar w:fldCharType="begin"/>
    </w:r>
    <w:r>
      <w:instrText xml:space="preserve"> PAGE </w:instrText>
    </w:r>
    <w:r>
      <w:fldChar w:fldCharType="separate"/>
    </w:r>
    <w:r w:rsidR="00FA0E0C">
      <w:rPr>
        <w:noProof/>
      </w:rPr>
      <w:t>2</w:t>
    </w:r>
    <w:r>
      <w:fldChar w:fldCharType="end"/>
    </w:r>
  </w:p>
  <w:p w14:paraId="6323B2FD" w14:textId="10C04B38" w:rsidR="00EF3CDE" w:rsidRDefault="00932268" w:rsidP="00275DD6">
    <w:pPr>
      <w:pStyle w:val="1"/>
      <w:tabs>
        <w:tab w:val="clear" w:pos="4320"/>
        <w:tab w:val="clear" w:pos="8640"/>
        <w:tab w:val="center" w:pos="1661"/>
        <w:tab w:val="right" w:pos="1891"/>
      </w:tabs>
      <w:ind w:right="39"/>
      <w:rPr>
        <w:rStyle w:val="None"/>
      </w:rPr>
    </w:pPr>
    <w:r>
      <w:t xml:space="preserve">3000 </w:t>
    </w:r>
    <w:proofErr w:type="spellStart"/>
    <w:r>
      <w:t>Враца</w:t>
    </w:r>
    <w:proofErr w:type="spellEnd"/>
    <w:r>
      <w:t xml:space="preserve"> </w:t>
    </w:r>
    <w:proofErr w:type="spellStart"/>
    <w:r>
      <w:t>ул</w:t>
    </w:r>
    <w:proofErr w:type="spellEnd"/>
    <w:r>
      <w:t>.</w:t>
    </w:r>
    <w:r w:rsidR="00275DD6">
      <w:rPr>
        <w:lang w:val="bg-BG"/>
      </w:rPr>
      <w:t xml:space="preserve"> „</w:t>
    </w:r>
    <w:proofErr w:type="spellStart"/>
    <w:r>
      <w:t>Стоян</w:t>
    </w:r>
    <w:proofErr w:type="spellEnd"/>
    <w:r>
      <w:t xml:space="preserve"> </w:t>
    </w:r>
    <w:proofErr w:type="spellStart"/>
    <w:r>
      <w:t>Кялъчев</w:t>
    </w:r>
    <w:proofErr w:type="spellEnd"/>
    <w:r>
      <w:t>”</w:t>
    </w:r>
    <w:r w:rsidR="00275DD6">
      <w:rPr>
        <w:lang w:val="bg-BG"/>
      </w:rPr>
      <w:t xml:space="preserve"> </w:t>
    </w:r>
    <w:r>
      <w:t>№</w:t>
    </w:r>
    <w:r w:rsidR="00275DD6">
      <w:rPr>
        <w:lang w:val="bg-BG"/>
      </w:rPr>
      <w:t xml:space="preserve"> </w:t>
    </w:r>
    <w:r>
      <w:t xml:space="preserve">6, </w:t>
    </w:r>
    <w:proofErr w:type="spellStart"/>
    <w:r>
      <w:t>п.к</w:t>
    </w:r>
    <w:proofErr w:type="spellEnd"/>
    <w:r>
      <w:t>.</w:t>
    </w:r>
    <w:r w:rsidR="00275DD6">
      <w:rPr>
        <w:lang w:val="bg-BG"/>
      </w:rPr>
      <w:t xml:space="preserve"> </w:t>
    </w:r>
    <w:r>
      <w:t>31,</w:t>
    </w:r>
    <w:r w:rsidR="00DC7E94">
      <w:rPr>
        <w:lang w:val="bg-BG"/>
      </w:rPr>
      <w:t xml:space="preserve"> мобилен </w:t>
    </w:r>
    <w:proofErr w:type="spellStart"/>
    <w:r>
      <w:t>тел</w:t>
    </w:r>
    <w:proofErr w:type="spellEnd"/>
    <w:r w:rsidR="00275DD6">
      <w:rPr>
        <w:lang w:val="bg-BG"/>
      </w:rPr>
      <w:t>.</w:t>
    </w:r>
    <w:r>
      <w:t>:</w:t>
    </w:r>
    <w:r w:rsidR="00DC7E94">
      <w:rPr>
        <w:lang w:val="bg-BG"/>
      </w:rPr>
      <w:t xml:space="preserve"> +35</w:t>
    </w:r>
    <w:r>
      <w:t>9</w:t>
    </w:r>
    <w:r w:rsidR="00DC7E94">
      <w:rPr>
        <w:lang w:val="bg-BG"/>
      </w:rPr>
      <w:t> 877 08 84 58</w:t>
    </w:r>
    <w:r>
      <w:t>,</w:t>
    </w:r>
    <w:r w:rsidR="00275DD6">
      <w:rPr>
        <w:lang w:val="bg-BG"/>
      </w:rPr>
      <w:t xml:space="preserve"> </w:t>
    </w:r>
    <w:r>
      <w:t xml:space="preserve">е-mail: </w:t>
    </w:r>
    <w:hyperlink r:id="rId1" w:history="1">
      <w:r>
        <w:rPr>
          <w:rStyle w:val="Hyperlink0"/>
        </w:rPr>
        <w:t>dunav_vraca@abv.bg</w:t>
      </w:r>
    </w:hyperlink>
  </w:p>
  <w:p w14:paraId="6B968A38" w14:textId="77777777" w:rsidR="00EF3CDE" w:rsidRDefault="00932268">
    <w:pPr>
      <w:pStyle w:val="1"/>
      <w:tabs>
        <w:tab w:val="clear" w:pos="4320"/>
        <w:tab w:val="clear" w:pos="8640"/>
        <w:tab w:val="center" w:pos="1661"/>
        <w:tab w:val="right" w:pos="1891"/>
      </w:tabs>
      <w:ind w:right="360"/>
      <w:jc w:val="center"/>
    </w:pPr>
    <w:r>
      <w:rPr>
        <w:rStyle w:val="None"/>
      </w:rPr>
      <w:t>www.holding-dunav.com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E7C3C" w14:textId="77777777" w:rsidR="00D663B5" w:rsidRDefault="00D663B5">
      <w:r>
        <w:separator/>
      </w:r>
    </w:p>
  </w:footnote>
  <w:footnote w:type="continuationSeparator" w:id="0">
    <w:p w14:paraId="3741BE2A" w14:textId="77777777" w:rsidR="00D663B5" w:rsidRDefault="00D6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E"/>
    <w:rsid w:val="000025F2"/>
    <w:rsid w:val="00047ED7"/>
    <w:rsid w:val="0007546E"/>
    <w:rsid w:val="000C0361"/>
    <w:rsid w:val="000D398E"/>
    <w:rsid w:val="00121ECD"/>
    <w:rsid w:val="00157B4A"/>
    <w:rsid w:val="001A7738"/>
    <w:rsid w:val="00211F3B"/>
    <w:rsid w:val="00231BD9"/>
    <w:rsid w:val="00241830"/>
    <w:rsid w:val="00275DD6"/>
    <w:rsid w:val="00296D11"/>
    <w:rsid w:val="002E0E34"/>
    <w:rsid w:val="003530F0"/>
    <w:rsid w:val="00374EC4"/>
    <w:rsid w:val="003A0CB4"/>
    <w:rsid w:val="003B60D2"/>
    <w:rsid w:val="0045130A"/>
    <w:rsid w:val="004A4038"/>
    <w:rsid w:val="004E10C3"/>
    <w:rsid w:val="00585279"/>
    <w:rsid w:val="005A1086"/>
    <w:rsid w:val="005A5855"/>
    <w:rsid w:val="005D4A37"/>
    <w:rsid w:val="0063442D"/>
    <w:rsid w:val="00636F9D"/>
    <w:rsid w:val="006462E5"/>
    <w:rsid w:val="00654D65"/>
    <w:rsid w:val="006855E4"/>
    <w:rsid w:val="006F68AA"/>
    <w:rsid w:val="00701644"/>
    <w:rsid w:val="007176D0"/>
    <w:rsid w:val="00720022"/>
    <w:rsid w:val="007A5E83"/>
    <w:rsid w:val="008411AB"/>
    <w:rsid w:val="0086464C"/>
    <w:rsid w:val="008A44E3"/>
    <w:rsid w:val="008C5593"/>
    <w:rsid w:val="008C7197"/>
    <w:rsid w:val="008E459A"/>
    <w:rsid w:val="00905201"/>
    <w:rsid w:val="00932268"/>
    <w:rsid w:val="009402AD"/>
    <w:rsid w:val="00951F92"/>
    <w:rsid w:val="009F7BBD"/>
    <w:rsid w:val="00A36303"/>
    <w:rsid w:val="00A4771E"/>
    <w:rsid w:val="00A61658"/>
    <w:rsid w:val="00A904F3"/>
    <w:rsid w:val="00AD1E65"/>
    <w:rsid w:val="00AD5E90"/>
    <w:rsid w:val="00B1216D"/>
    <w:rsid w:val="00C26A24"/>
    <w:rsid w:val="00C63A8E"/>
    <w:rsid w:val="00C72498"/>
    <w:rsid w:val="00CA412E"/>
    <w:rsid w:val="00CF7D85"/>
    <w:rsid w:val="00D54719"/>
    <w:rsid w:val="00D663B5"/>
    <w:rsid w:val="00D66A7E"/>
    <w:rsid w:val="00D808C3"/>
    <w:rsid w:val="00DC7E94"/>
    <w:rsid w:val="00DD3A44"/>
    <w:rsid w:val="00EB728B"/>
    <w:rsid w:val="00EF3CDE"/>
    <w:rsid w:val="00F072FC"/>
    <w:rsid w:val="00F148F9"/>
    <w:rsid w:val="00F1521B"/>
    <w:rsid w:val="00F43355"/>
    <w:rsid w:val="00F65D7E"/>
    <w:rsid w:val="00F974CD"/>
    <w:rsid w:val="00F97BB4"/>
    <w:rsid w:val="00FA0E0C"/>
    <w:rsid w:val="00FC5A28"/>
    <w:rsid w:val="00FD663C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8AC73"/>
  <w15:docId w15:val="{96BDA09F-E179-441D-AB39-374BE6B0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Долен колонтитул1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none" w:color="0000FF"/>
      <w:lang w:val="en-US"/>
    </w:rPr>
  </w:style>
  <w:style w:type="paragraph" w:customStyle="1" w:styleId="10">
    <w:name w:val="Нормален1"/>
    <w:rPr>
      <w:rFonts w:eastAsia="Times New Roman"/>
      <w:color w:val="000000"/>
      <w:u w:color="000000"/>
      <w:lang w:val="en-US"/>
    </w:rPr>
  </w:style>
  <w:style w:type="paragraph" w:customStyle="1" w:styleId="21">
    <w:name w:val="Заглавие 21"/>
    <w:next w:val="10"/>
    <w:pPr>
      <w:keepNext/>
      <w:tabs>
        <w:tab w:val="left" w:pos="4536"/>
      </w:tabs>
      <w:jc w:val="both"/>
      <w:outlineLvl w:val="1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11">
    <w:name w:val="Основен текст с отстъп1"/>
    <w:rsid w:val="00636F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</w:pPr>
    <w:rPr>
      <w:rFonts w:ascii="Arial" w:hAnsi="Arial" w:cs="Arial Unicode MS"/>
      <w:color w:val="000000"/>
      <w:sz w:val="28"/>
      <w:szCs w:val="28"/>
      <w:u w:color="000000"/>
      <w:bdr w:val="none" w:sz="0" w:space="0" w:color="auto"/>
    </w:rPr>
  </w:style>
  <w:style w:type="paragraph" w:styleId="a4">
    <w:name w:val="Balloon Text"/>
    <w:basedOn w:val="a"/>
    <w:link w:val="a5"/>
    <w:uiPriority w:val="99"/>
    <w:semiHidden/>
    <w:unhideWhenUsed/>
    <w:rsid w:val="006F68AA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F68AA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DC7E9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C7E94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C7E9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C7E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av_vraca@abv.b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cqc4sXjMEG56TjOeppedNC8MeANGOnXN6UVcP1ZjkC8=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d9y+iQcKz9eHg8TVmApxo4v6cVSFHyi/TY4XDogHEuk=</DigestValue>
    </Reference>
  </SignedInfo>
  <SignatureValue>g7bJem/m8hSvSZiWEwl5TV8JwEnhD0YH8bVJvlKlyTkfQMGvXCRAUGSb4ZvitSSZJ4C7sBexuNjk
R8JGcjzk5JFE6KYKMLljmxYNzZAe40ayVROJuBzZriwUo4PbAiHdBOaegleca12//uIWiCKJri99
KAK9qeVN/9UNUT/QpmIlX6xoyi1nSGiI84vduekhDTOeF+yUg7CUn2OGYIIE4G0IX7RQjqDrH+Wu
vBEHykeICqY7BE5VFnSXgwSlMxeHMDLYxs9ght8Q9mpBsd7XXtUdDGgwfX7OM+C3y8c8oby689UP
0C+cnhT3n2/YpwsFf7sIwDCFESHKOClY14Wxxg==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DEyMTAxNTQ1NDlaFw0yNTEyMTAxNTQ1NDl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LiKfS2gT6g7uom9d/giUdEpongpC0qxLCPdt8TXl70c=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PI9rn4iJwegK8wgfsfu0giKWK4PFSVQGA0ZFhgYBS4k=</DigestValue>
      </Reference>
      <Reference URI="/word/document.xml?ContentType=application/vnd.openxmlformats-officedocument.wordprocessingml.document.main+xml">
        <DigestMethod Algorithm="http://www.w3.org/2001/04/xmlenc#sha256"/>
        <DigestValue>1GuM+qLvPr/lt2zp9reHbHkMS2DHqChyeW4oOyWd9O8=</DigestValue>
      </Reference>
      <Reference URI="/word/endnotes.xml?ContentType=application/vnd.openxmlformats-officedocument.wordprocessingml.endnotes+xml">
        <DigestMethod Algorithm="http://www.w3.org/2001/04/xmlenc#sha256"/>
        <DigestValue>f7SzY8iSYGJiemRK2cvwZbIKyQBT0Vx9EbZ1JnbWaTk=</DigestValue>
      </Reference>
      <Reference URI="/word/fontTable.xml?ContentType=application/vnd.openxmlformats-officedocument.wordprocessingml.fontTable+xml">
        <DigestMethod Algorithm="http://www.w3.org/2001/04/xmlenc#sha256"/>
        <DigestValue>M2P9y/6ZhXAC7DmwpEZtlKD6mY2GIvyotWzyLXNcfT8=</DigestValue>
      </Reference>
      <Reference URI="/word/footer1.xml?ContentType=application/vnd.openxmlformats-officedocument.wordprocessingml.footer+xml">
        <DigestMethod Algorithm="http://www.w3.org/2001/04/xmlenc#sha256"/>
        <DigestValue>E83VPg047Mji4tcjzDuI9lU6t8iLG51u/IllYeKJd2M=</DigestValue>
      </Reference>
      <Reference URI="/word/footnotes.xml?ContentType=application/vnd.openxmlformats-officedocument.wordprocessingml.footnotes+xml">
        <DigestMethod Algorithm="http://www.w3.org/2001/04/xmlenc#sha256"/>
        <DigestValue>cs1uqXr6DSss/j1+EZP631JC7QfM4ptu1Vm3ydinKBw=</DigestValue>
      </Reference>
      <Reference URI="/word/media/image1.png?ContentType=image/png">
        <DigestMethod Algorithm="http://www.w3.org/2001/04/xmlenc#sha256"/>
        <DigestValue>4HiI3I02sI1DbGHx4b02djMxEabBIdMKmxPUhgbaDCk=</DigestValue>
      </Reference>
      <Reference URI="/word/settings.xml?ContentType=application/vnd.openxmlformats-officedocument.wordprocessingml.settings+xml">
        <DigestMethod Algorithm="http://www.w3.org/2001/04/xmlenc#sha256"/>
        <DigestValue>3eXWZlQWssN5Wu5ul2/S7qWDnvLx32B/O6XdeSrs3v0=</DigestValue>
      </Reference>
      <Reference URI="/word/styles.xml?ContentType=application/vnd.openxmlformats-officedocument.wordprocessingml.styles+xml">
        <DigestMethod Algorithm="http://www.w3.org/2001/04/xmlenc#sha256"/>
        <DigestValue>lart4QuTfBuGlsurCy6X21n6x6OQtI8CG3Ln/CyorKg=</DigestValue>
      </Reference>
      <Reference URI="/word/theme/theme1.xml?ContentType=application/vnd.openxmlformats-officedocument.theme+xml">
        <DigestMethod Algorithm="http://www.w3.org/2001/04/xmlenc#sha256"/>
        <DigestValue>nCSG3dG8oOqR4scbkiofpWf760K51CZ7/wW+gskXEVk=</DigestValue>
      </Reference>
      <Reference URI="/word/webSettings.xml?ContentType=application/vnd.openxmlformats-officedocument.wordprocessingml.webSettings+xml">
        <DigestMethod Algorithm="http://www.w3.org/2001/04/xmlenc#sha256"/>
        <DigestValue>hNaqupiWqhoJN6C+zCi8iD2/8IGad/v+VkHLAwNbyrA=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2025-10-29T08:53:12Z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2025-10-29T08:53:12Z</xd:SigningTime>
          <xd:SigningCertificate>
            <xd:Cert>
              <xd:CertDigest>
                <DigestMethod Algorithm="http://www.w3.org/2001/04/xmlenc#sha256"/>
                <DigestValue>ZfnKTy3JqNmYboRLdSnnGAKfxEVXjqHuN+I0hKOsyv4=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Computer</cp:lastModifiedBy>
  <cp:revision>54</cp:revision>
  <cp:lastPrinted>2024-10-22T08:10:00Z</cp:lastPrinted>
  <dcterms:created xsi:type="dcterms:W3CDTF">2022-07-28T10:17:00Z</dcterms:created>
  <dcterms:modified xsi:type="dcterms:W3CDTF">2025-10-09T13:42:00Z</dcterms:modified>
</cp:coreProperties>
</file>